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B58A6" w14:textId="67639781" w:rsidR="006D280C" w:rsidRDefault="006D280C" w:rsidP="006D280C">
      <w:pPr>
        <w:spacing w:before="78"/>
        <w:ind w:left="120"/>
        <w:jc w:val="center"/>
        <w:rPr>
          <w:b/>
          <w:sz w:val="32"/>
        </w:rPr>
      </w:pPr>
      <w:r>
        <w:rPr>
          <w:noProof/>
        </w:rPr>
        <w:drawing>
          <wp:inline distT="0" distB="0" distL="0" distR="0" wp14:anchorId="380E31D4" wp14:editId="27AAC74A">
            <wp:extent cx="4913629" cy="908685"/>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4913629" cy="908685"/>
                    </a:xfrm>
                    <a:prstGeom prst="rect">
                      <a:avLst/>
                    </a:prstGeom>
                  </pic:spPr>
                </pic:pic>
              </a:graphicData>
            </a:graphic>
          </wp:inline>
        </w:drawing>
      </w:r>
    </w:p>
    <w:p w14:paraId="782CD124" w14:textId="77777777" w:rsidR="006D280C" w:rsidRDefault="006D280C">
      <w:pPr>
        <w:spacing w:before="78"/>
        <w:ind w:left="120"/>
        <w:rPr>
          <w:b/>
          <w:sz w:val="32"/>
        </w:rPr>
      </w:pPr>
    </w:p>
    <w:p w14:paraId="6C255875" w14:textId="40C99CB2" w:rsidR="00CA2B94" w:rsidRPr="00BE35CD" w:rsidRDefault="001152D1">
      <w:pPr>
        <w:spacing w:before="78"/>
        <w:ind w:left="120"/>
        <w:rPr>
          <w:b/>
          <w:strike/>
          <w:sz w:val="28"/>
          <w:szCs w:val="28"/>
        </w:rPr>
      </w:pPr>
      <w:r>
        <w:rPr>
          <w:b/>
          <w:sz w:val="28"/>
          <w:szCs w:val="28"/>
        </w:rPr>
        <w:t>Student Appeals</w:t>
      </w:r>
    </w:p>
    <w:p w14:paraId="6FBF8307" w14:textId="354654AB" w:rsidR="00CA2B94" w:rsidRPr="00317B3D" w:rsidRDefault="00CD13CE" w:rsidP="00124B87">
      <w:pPr>
        <w:pStyle w:val="Heading1"/>
        <w:spacing w:before="0"/>
        <w:rPr>
          <w:b/>
        </w:rPr>
      </w:pPr>
      <w:r>
        <w:rPr>
          <w:b/>
        </w:rPr>
        <w:t>AS-05</w:t>
      </w:r>
      <w:r w:rsidR="00BE35CD">
        <w:rPr>
          <w:b/>
        </w:rPr>
        <w:t>-C</w:t>
      </w:r>
      <w:bookmarkStart w:id="0" w:name="_GoBack"/>
      <w:bookmarkEnd w:id="0"/>
    </w:p>
    <w:p w14:paraId="6FDA1A60" w14:textId="77777777" w:rsidR="00BE1EA1" w:rsidRDefault="00BE1EA1" w:rsidP="00BE1EA1">
      <w:pPr>
        <w:pStyle w:val="Heading2"/>
      </w:pPr>
    </w:p>
    <w:p w14:paraId="1D32D262" w14:textId="77777777" w:rsidR="00BE1EA1" w:rsidRDefault="00BE1EA1" w:rsidP="00BE1EA1">
      <w:pPr>
        <w:pStyle w:val="BodyText"/>
        <w:spacing w:before="2"/>
        <w:rPr>
          <w:b/>
        </w:rPr>
      </w:pPr>
      <w:r>
        <w:rPr>
          <w:noProof/>
        </w:rPr>
        <mc:AlternateContent>
          <mc:Choice Requires="wps">
            <w:drawing>
              <wp:inline distT="0" distB="0" distL="0" distR="0" wp14:anchorId="0F0CF8FC" wp14:editId="7FB881E8">
                <wp:extent cx="7169285" cy="2404872"/>
                <wp:effectExtent l="0" t="0" r="0" b="0"/>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285" cy="2404872"/>
                        </a:xfrm>
                        <a:prstGeom prst="rect">
                          <a:avLst/>
                        </a:prstGeom>
                        <a:solidFill>
                          <a:srgbClr val="E7E5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79CEF" w14:textId="28CFC29E" w:rsidR="00BE1EA1" w:rsidRPr="00124B87" w:rsidRDefault="00BE1EA1" w:rsidP="00BE1EA1">
                            <w:pPr>
                              <w:spacing w:before="97"/>
                              <w:ind w:left="160"/>
                              <w:rPr>
                                <w:b/>
                                <w:sz w:val="28"/>
                                <w:szCs w:val="24"/>
                              </w:rPr>
                            </w:pPr>
                            <w:r w:rsidRPr="00124B87">
                              <w:rPr>
                                <w:b/>
                                <w:sz w:val="28"/>
                                <w:szCs w:val="24"/>
                              </w:rPr>
                              <w:t xml:space="preserve">About This </w:t>
                            </w:r>
                            <w:r>
                              <w:rPr>
                                <w:b/>
                                <w:sz w:val="28"/>
                                <w:szCs w:val="24"/>
                              </w:rPr>
                              <w:t>Process</w:t>
                            </w:r>
                            <w:r w:rsidRPr="00124B87">
                              <w:rPr>
                                <w:b/>
                                <w:sz w:val="28"/>
                                <w:szCs w:val="24"/>
                              </w:rPr>
                              <w:t>:</w:t>
                            </w:r>
                          </w:p>
                          <w:p w14:paraId="5BEC41AF" w14:textId="77777777" w:rsidR="00BE1EA1" w:rsidRDefault="00BE1EA1" w:rsidP="00BE1EA1">
                            <w:pPr>
                              <w:ind w:left="160"/>
                              <w:rPr>
                                <w:b/>
                                <w:sz w:val="24"/>
                                <w:szCs w:val="24"/>
                              </w:rPr>
                            </w:pPr>
                          </w:p>
                          <w:p w14:paraId="11A0ADA5" w14:textId="77777777" w:rsidR="00BE1EA1" w:rsidRPr="006D280C" w:rsidRDefault="00BE1EA1" w:rsidP="00BE1EA1">
                            <w:pPr>
                              <w:ind w:left="160"/>
                              <w:rPr>
                                <w:b/>
                                <w:sz w:val="24"/>
                                <w:szCs w:val="24"/>
                              </w:rPr>
                            </w:pPr>
                            <w:r w:rsidRPr="006D280C">
                              <w:rPr>
                                <w:b/>
                                <w:sz w:val="24"/>
                                <w:szCs w:val="24"/>
                              </w:rPr>
                              <w:t>Effective Date:</w:t>
                            </w:r>
                            <w:r w:rsidRPr="006D280C">
                              <w:rPr>
                                <w:b/>
                                <w:sz w:val="24"/>
                                <w:szCs w:val="24"/>
                              </w:rPr>
                              <w:tab/>
                            </w:r>
                            <w:r w:rsidRPr="006D280C">
                              <w:rPr>
                                <w:b/>
                                <w:sz w:val="24"/>
                                <w:szCs w:val="24"/>
                              </w:rPr>
                              <w:tab/>
                            </w:r>
                            <w:r w:rsidRPr="006D280C">
                              <w:rPr>
                                <w:b/>
                                <w:sz w:val="24"/>
                                <w:szCs w:val="24"/>
                              </w:rPr>
                              <w:tab/>
                            </w:r>
                            <w:r w:rsidRPr="006D280C">
                              <w:rPr>
                                <w:b/>
                                <w:sz w:val="24"/>
                                <w:szCs w:val="24"/>
                              </w:rPr>
                              <w:tab/>
                            </w:r>
                            <w:r w:rsidRPr="006D280C">
                              <w:rPr>
                                <w:b/>
                                <w:sz w:val="24"/>
                                <w:szCs w:val="24"/>
                              </w:rPr>
                              <w:tab/>
                            </w:r>
                            <w:r w:rsidRPr="006D280C">
                              <w:rPr>
                                <w:b/>
                                <w:sz w:val="24"/>
                                <w:szCs w:val="24"/>
                              </w:rPr>
                              <w:tab/>
                            </w:r>
                          </w:p>
                          <w:p w14:paraId="5C3248F7" w14:textId="77777777" w:rsidR="00BE1EA1" w:rsidRPr="006D280C" w:rsidRDefault="00BE1EA1" w:rsidP="00BE1EA1">
                            <w:pPr>
                              <w:pStyle w:val="BodyText"/>
                              <w:ind w:left="160"/>
                              <w:rPr>
                                <w:i/>
                                <w:sz w:val="24"/>
                                <w:szCs w:val="24"/>
                              </w:rPr>
                            </w:pPr>
                            <w:r>
                              <w:rPr>
                                <w:i/>
                                <w:sz w:val="24"/>
                                <w:szCs w:val="24"/>
                              </w:rPr>
                              <w:t>02-24-2017</w:t>
                            </w:r>
                          </w:p>
                          <w:p w14:paraId="10260426" w14:textId="77777777" w:rsidR="00BE1EA1" w:rsidRPr="006D280C" w:rsidRDefault="00BE1EA1" w:rsidP="00BE1EA1">
                            <w:pPr>
                              <w:ind w:left="160"/>
                              <w:rPr>
                                <w:b/>
                                <w:sz w:val="24"/>
                                <w:szCs w:val="24"/>
                              </w:rPr>
                            </w:pPr>
                          </w:p>
                          <w:p w14:paraId="1D79E62C" w14:textId="77777777" w:rsidR="00BE1EA1" w:rsidRPr="006D280C" w:rsidRDefault="00BE1EA1" w:rsidP="00BE1EA1">
                            <w:pPr>
                              <w:ind w:left="160"/>
                              <w:rPr>
                                <w:b/>
                                <w:sz w:val="24"/>
                                <w:szCs w:val="24"/>
                              </w:rPr>
                            </w:pPr>
                            <w:r w:rsidRPr="006D280C">
                              <w:rPr>
                                <w:b/>
                                <w:sz w:val="24"/>
                                <w:szCs w:val="24"/>
                              </w:rPr>
                              <w:t>Date of Last Review/Update:</w:t>
                            </w:r>
                          </w:p>
                          <w:p w14:paraId="687FDA95" w14:textId="78871FB1" w:rsidR="00BE1EA1" w:rsidRPr="006D280C" w:rsidRDefault="00BE1EA1" w:rsidP="00BE1EA1">
                            <w:pPr>
                              <w:pStyle w:val="BodyText"/>
                              <w:ind w:left="160"/>
                              <w:rPr>
                                <w:i/>
                                <w:sz w:val="24"/>
                                <w:szCs w:val="24"/>
                              </w:rPr>
                            </w:pPr>
                            <w:r>
                              <w:rPr>
                                <w:i/>
                                <w:sz w:val="24"/>
                                <w:szCs w:val="24"/>
                              </w:rPr>
                              <w:t>01-24-2020</w:t>
                            </w:r>
                            <w:r w:rsidR="00BE35CD">
                              <w:rPr>
                                <w:i/>
                                <w:sz w:val="24"/>
                                <w:szCs w:val="24"/>
                              </w:rPr>
                              <w:t>, 3-12-2021</w:t>
                            </w:r>
                          </w:p>
                          <w:p w14:paraId="0BF1739A" w14:textId="77777777" w:rsidR="00BE1EA1" w:rsidRPr="006D280C" w:rsidRDefault="00BE1EA1" w:rsidP="00BE1EA1">
                            <w:pPr>
                              <w:ind w:left="160"/>
                              <w:rPr>
                                <w:b/>
                                <w:sz w:val="24"/>
                                <w:szCs w:val="24"/>
                              </w:rPr>
                            </w:pPr>
                          </w:p>
                          <w:p w14:paraId="48EC9CE2" w14:textId="77777777" w:rsidR="00BE1EA1" w:rsidRPr="006D280C" w:rsidRDefault="00BE1EA1" w:rsidP="00BE1EA1">
                            <w:pPr>
                              <w:ind w:left="160"/>
                              <w:rPr>
                                <w:b/>
                                <w:sz w:val="24"/>
                                <w:szCs w:val="24"/>
                              </w:rPr>
                            </w:pPr>
                            <w:r w:rsidRPr="006D280C">
                              <w:rPr>
                                <w:b/>
                                <w:sz w:val="24"/>
                                <w:szCs w:val="24"/>
                              </w:rPr>
                              <w:t>Responsible College Administrator/Committee:</w:t>
                            </w:r>
                          </w:p>
                          <w:p w14:paraId="3E5FF092" w14:textId="77B69DFD" w:rsidR="00BE1EA1" w:rsidRDefault="00BE35CD" w:rsidP="00BE1EA1">
                            <w:pPr>
                              <w:ind w:left="160"/>
                              <w:rPr>
                                <w:rStyle w:val="Strong"/>
                                <w:b w:val="0"/>
                                <w:i/>
                                <w:iCs/>
                                <w:sz w:val="24"/>
                                <w:szCs w:val="24"/>
                              </w:rPr>
                            </w:pPr>
                            <w:r w:rsidRPr="00BE35CD">
                              <w:rPr>
                                <w:rFonts w:eastAsia="Times New Roman"/>
                                <w:sz w:val="24"/>
                                <w:szCs w:val="24"/>
                              </w:rPr>
                              <w:t>Assistant Dean of Student Success</w:t>
                            </w:r>
                            <w:r>
                              <w:rPr>
                                <w:rFonts w:eastAsia="Times New Roman"/>
                                <w:sz w:val="24"/>
                                <w:szCs w:val="24"/>
                              </w:rPr>
                              <w:t xml:space="preserve"> and Operations</w:t>
                            </w:r>
                          </w:p>
                          <w:p w14:paraId="6F75C071" w14:textId="77777777" w:rsidR="00BE35CD" w:rsidRDefault="00BE35CD" w:rsidP="00BE1EA1">
                            <w:pPr>
                              <w:ind w:left="160"/>
                              <w:rPr>
                                <w:rStyle w:val="Strong"/>
                                <w:b w:val="0"/>
                                <w:i/>
                                <w:iCs/>
                                <w:sz w:val="24"/>
                                <w:szCs w:val="24"/>
                              </w:rPr>
                            </w:pPr>
                          </w:p>
                          <w:p w14:paraId="019CDAD9" w14:textId="77777777" w:rsidR="00BE1EA1" w:rsidRPr="006D280C" w:rsidRDefault="00BE1EA1" w:rsidP="00BE1EA1">
                            <w:pPr>
                              <w:ind w:left="160"/>
                              <w:rPr>
                                <w:b/>
                                <w:sz w:val="24"/>
                                <w:szCs w:val="24"/>
                              </w:rPr>
                            </w:pPr>
                            <w:r>
                              <w:rPr>
                                <w:b/>
                                <w:sz w:val="24"/>
                                <w:szCs w:val="24"/>
                              </w:rPr>
                              <w:t>Scope:</w:t>
                            </w:r>
                          </w:p>
                          <w:p w14:paraId="79846715" w14:textId="36BD31B3" w:rsidR="00BE1EA1" w:rsidRPr="0080748F" w:rsidRDefault="00BE1EA1" w:rsidP="00BE1EA1">
                            <w:pPr>
                              <w:pStyle w:val="Heading2"/>
                              <w:ind w:left="180"/>
                              <w:rPr>
                                <w:rFonts w:eastAsia="Times New Roman"/>
                                <w:b w:val="0"/>
                                <w:i/>
                                <w:sz w:val="24"/>
                              </w:rPr>
                            </w:pPr>
                            <w:r w:rsidRPr="0080748F">
                              <w:rPr>
                                <w:rFonts w:eastAsia="Times New Roman"/>
                                <w:b w:val="0"/>
                                <w:i/>
                                <w:sz w:val="24"/>
                              </w:rPr>
                              <w:t xml:space="preserve">This </w:t>
                            </w:r>
                            <w:r>
                              <w:rPr>
                                <w:rFonts w:eastAsia="Times New Roman"/>
                                <w:b w:val="0"/>
                                <w:i/>
                                <w:sz w:val="24"/>
                              </w:rPr>
                              <w:t>process</w:t>
                            </w:r>
                            <w:r w:rsidRPr="0080748F">
                              <w:rPr>
                                <w:rFonts w:eastAsia="Times New Roman"/>
                                <w:b w:val="0"/>
                                <w:i/>
                                <w:sz w:val="24"/>
                              </w:rPr>
                              <w:t xml:space="preserve"> is for the IUSB Vera Z. Dwyer College of Health Sciences.</w:t>
                            </w:r>
                          </w:p>
                          <w:p w14:paraId="67738FEE" w14:textId="77777777" w:rsidR="00BE1EA1" w:rsidRDefault="00BE1EA1" w:rsidP="00BE1EA1">
                            <w:pPr>
                              <w:ind w:left="160"/>
                              <w:rPr>
                                <w:rStyle w:val="Strong"/>
                                <w:b w:val="0"/>
                                <w:i/>
                                <w:iCs/>
                                <w:sz w:val="24"/>
                                <w:szCs w:val="24"/>
                              </w:rPr>
                            </w:pPr>
                          </w:p>
                          <w:p w14:paraId="57659A37" w14:textId="77777777" w:rsidR="00BE1EA1" w:rsidRPr="006D280C" w:rsidRDefault="00BE1EA1" w:rsidP="00BE1EA1">
                            <w:pPr>
                              <w:ind w:left="160"/>
                              <w:rPr>
                                <w:rStyle w:val="Strong"/>
                                <w:b w:val="0"/>
                                <w:i/>
                                <w:iCs/>
                                <w:sz w:val="24"/>
                                <w:szCs w:val="24"/>
                              </w:rPr>
                            </w:pPr>
                          </w:p>
                        </w:txbxContent>
                      </wps:txbx>
                      <wps:bodyPr rot="0" vert="horz" wrap="square" lIns="0" tIns="0" rIns="0" bIns="0" anchor="t" anchorCtr="0" upright="1">
                        <a:noAutofit/>
                      </wps:bodyPr>
                    </wps:wsp>
                  </a:graphicData>
                </a:graphic>
              </wp:inline>
            </w:drawing>
          </mc:Choice>
          <mc:Fallback>
            <w:pict>
              <v:shapetype w14:anchorId="0F0CF8FC" id="_x0000_t202" coordsize="21600,21600" o:spt="202" path="m,l,21600r21600,l21600,xe">
                <v:stroke joinstyle="miter"/>
                <v:path gradientshapeok="t" o:connecttype="rect"/>
              </v:shapetype>
              <v:shape id="Text Box 5" o:spid="_x0000_s1026" type="#_x0000_t202" style="width:564.5pt;height:18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" fillcolor="#e7e5e4" stroked="f">
                <v:textbox inset="0,0,0,0">
                  <w:txbxContent>
                    <w:p w14:paraId="23179CEF" w14:textId="28CFC29E" w:rsidR="00BE1EA1" w:rsidRPr="00124B87" w:rsidRDefault="00BE1EA1" w:rsidP="00BE1EA1">
                      <w:pPr>
                        <w:spacing w:before="97"/>
                        <w:ind w:left="160"/>
                        <w:rPr>
                          <w:b/>
                          <w:sz w:val="28"/>
                          <w:szCs w:val="24"/>
                        </w:rPr>
                      </w:pPr>
                      <w:r w:rsidRPr="00124B87">
                        <w:rPr>
                          <w:b/>
                          <w:sz w:val="28"/>
                          <w:szCs w:val="24"/>
                        </w:rPr>
                        <w:t xml:space="preserve">About This </w:t>
                      </w:r>
                      <w:r>
                        <w:rPr>
                          <w:b/>
                          <w:sz w:val="28"/>
                          <w:szCs w:val="24"/>
                        </w:rPr>
                        <w:t>Process</w:t>
                      </w:r>
                      <w:r w:rsidRPr="00124B87">
                        <w:rPr>
                          <w:b/>
                          <w:sz w:val="28"/>
                          <w:szCs w:val="24"/>
                        </w:rPr>
                        <w:t>:</w:t>
                      </w:r>
                    </w:p>
                    <w:p w14:paraId="5BEC41AF" w14:textId="77777777" w:rsidR="00BE1EA1" w:rsidRDefault="00BE1EA1" w:rsidP="00BE1EA1">
                      <w:pPr>
                        <w:ind w:left="160"/>
                        <w:rPr>
                          <w:b/>
                          <w:sz w:val="24"/>
                          <w:szCs w:val="24"/>
                        </w:rPr>
                      </w:pPr>
                    </w:p>
                    <w:p w14:paraId="11A0ADA5" w14:textId="77777777" w:rsidR="00BE1EA1" w:rsidRPr="006D280C" w:rsidRDefault="00BE1EA1" w:rsidP="00BE1EA1">
                      <w:pPr>
                        <w:ind w:left="160"/>
                        <w:rPr>
                          <w:b/>
                          <w:sz w:val="24"/>
                          <w:szCs w:val="24"/>
                        </w:rPr>
                      </w:pPr>
                      <w:r w:rsidRPr="006D280C">
                        <w:rPr>
                          <w:b/>
                          <w:sz w:val="24"/>
                          <w:szCs w:val="24"/>
                        </w:rPr>
                        <w:t>Effective Date:</w:t>
                      </w:r>
                      <w:r w:rsidRPr="006D280C">
                        <w:rPr>
                          <w:b/>
                          <w:sz w:val="24"/>
                          <w:szCs w:val="24"/>
                        </w:rPr>
                        <w:tab/>
                      </w:r>
                      <w:r w:rsidRPr="006D280C">
                        <w:rPr>
                          <w:b/>
                          <w:sz w:val="24"/>
                          <w:szCs w:val="24"/>
                        </w:rPr>
                        <w:tab/>
                      </w:r>
                      <w:r w:rsidRPr="006D280C">
                        <w:rPr>
                          <w:b/>
                          <w:sz w:val="24"/>
                          <w:szCs w:val="24"/>
                        </w:rPr>
                        <w:tab/>
                      </w:r>
                      <w:r w:rsidRPr="006D280C">
                        <w:rPr>
                          <w:b/>
                          <w:sz w:val="24"/>
                          <w:szCs w:val="24"/>
                        </w:rPr>
                        <w:tab/>
                      </w:r>
                      <w:r w:rsidRPr="006D280C">
                        <w:rPr>
                          <w:b/>
                          <w:sz w:val="24"/>
                          <w:szCs w:val="24"/>
                        </w:rPr>
                        <w:tab/>
                      </w:r>
                      <w:r w:rsidRPr="006D280C">
                        <w:rPr>
                          <w:b/>
                          <w:sz w:val="24"/>
                          <w:szCs w:val="24"/>
                        </w:rPr>
                        <w:tab/>
                      </w:r>
                    </w:p>
                    <w:p w14:paraId="5C3248F7" w14:textId="77777777" w:rsidR="00BE1EA1" w:rsidRPr="006D280C" w:rsidRDefault="00BE1EA1" w:rsidP="00BE1EA1">
                      <w:pPr>
                        <w:pStyle w:val="BodyText"/>
                        <w:ind w:left="160"/>
                        <w:rPr>
                          <w:i/>
                          <w:sz w:val="24"/>
                          <w:szCs w:val="24"/>
                        </w:rPr>
                      </w:pPr>
                      <w:r>
                        <w:rPr>
                          <w:i/>
                          <w:sz w:val="24"/>
                          <w:szCs w:val="24"/>
                        </w:rPr>
                        <w:t>02-24-2017</w:t>
                      </w:r>
                    </w:p>
                    <w:p w14:paraId="10260426" w14:textId="77777777" w:rsidR="00BE1EA1" w:rsidRPr="006D280C" w:rsidRDefault="00BE1EA1" w:rsidP="00BE1EA1">
                      <w:pPr>
                        <w:ind w:left="160"/>
                        <w:rPr>
                          <w:b/>
                          <w:sz w:val="24"/>
                          <w:szCs w:val="24"/>
                        </w:rPr>
                      </w:pPr>
                    </w:p>
                    <w:p w14:paraId="1D79E62C" w14:textId="77777777" w:rsidR="00BE1EA1" w:rsidRPr="006D280C" w:rsidRDefault="00BE1EA1" w:rsidP="00BE1EA1">
                      <w:pPr>
                        <w:ind w:left="160"/>
                        <w:rPr>
                          <w:b/>
                          <w:sz w:val="24"/>
                          <w:szCs w:val="24"/>
                        </w:rPr>
                      </w:pPr>
                      <w:r w:rsidRPr="006D280C">
                        <w:rPr>
                          <w:b/>
                          <w:sz w:val="24"/>
                          <w:szCs w:val="24"/>
                        </w:rPr>
                        <w:t>Date of Last Review/Update:</w:t>
                      </w:r>
                    </w:p>
                    <w:p w14:paraId="687FDA95" w14:textId="78871FB1" w:rsidR="00BE1EA1" w:rsidRPr="006D280C" w:rsidRDefault="00BE1EA1" w:rsidP="00BE1EA1">
                      <w:pPr>
                        <w:pStyle w:val="BodyText"/>
                        <w:ind w:left="160"/>
                        <w:rPr>
                          <w:i/>
                          <w:sz w:val="24"/>
                          <w:szCs w:val="24"/>
                        </w:rPr>
                      </w:pPr>
                      <w:r>
                        <w:rPr>
                          <w:i/>
                          <w:sz w:val="24"/>
                          <w:szCs w:val="24"/>
                        </w:rPr>
                        <w:t>01-24-2020</w:t>
                      </w:r>
                      <w:r w:rsidR="00BE35CD">
                        <w:rPr>
                          <w:i/>
                          <w:sz w:val="24"/>
                          <w:szCs w:val="24"/>
                        </w:rPr>
                        <w:t>, 3-12-2021</w:t>
                      </w:r>
                    </w:p>
                    <w:p w14:paraId="0BF1739A" w14:textId="77777777" w:rsidR="00BE1EA1" w:rsidRPr="006D280C" w:rsidRDefault="00BE1EA1" w:rsidP="00BE1EA1">
                      <w:pPr>
                        <w:ind w:left="160"/>
                        <w:rPr>
                          <w:b/>
                          <w:sz w:val="24"/>
                          <w:szCs w:val="24"/>
                        </w:rPr>
                      </w:pPr>
                    </w:p>
                    <w:p w14:paraId="48EC9CE2" w14:textId="77777777" w:rsidR="00BE1EA1" w:rsidRPr="006D280C" w:rsidRDefault="00BE1EA1" w:rsidP="00BE1EA1">
                      <w:pPr>
                        <w:ind w:left="160"/>
                        <w:rPr>
                          <w:b/>
                          <w:sz w:val="24"/>
                          <w:szCs w:val="24"/>
                        </w:rPr>
                      </w:pPr>
                      <w:r w:rsidRPr="006D280C">
                        <w:rPr>
                          <w:b/>
                          <w:sz w:val="24"/>
                          <w:szCs w:val="24"/>
                        </w:rPr>
                        <w:t>Responsible College Administrator/Committee:</w:t>
                      </w:r>
                    </w:p>
                    <w:p w14:paraId="3E5FF092" w14:textId="77B69DFD" w:rsidR="00BE1EA1" w:rsidRDefault="00BE35CD" w:rsidP="00BE1EA1">
                      <w:pPr>
                        <w:ind w:left="160"/>
                        <w:rPr>
                          <w:rStyle w:val="Strong"/>
                          <w:b w:val="0"/>
                          <w:i/>
                          <w:iCs/>
                          <w:sz w:val="24"/>
                          <w:szCs w:val="24"/>
                        </w:rPr>
                      </w:pPr>
                      <w:r w:rsidRPr="00BE35CD">
                        <w:rPr>
                          <w:rFonts w:eastAsia="Times New Roman"/>
                          <w:sz w:val="24"/>
                          <w:szCs w:val="24"/>
                        </w:rPr>
                        <w:t>Assistant Dean of Student Success</w:t>
                      </w:r>
                      <w:r>
                        <w:rPr>
                          <w:rFonts w:eastAsia="Times New Roman"/>
                          <w:sz w:val="24"/>
                          <w:szCs w:val="24"/>
                        </w:rPr>
                        <w:t xml:space="preserve"> and Operations</w:t>
                      </w:r>
                    </w:p>
                    <w:p w14:paraId="6F75C071" w14:textId="77777777" w:rsidR="00BE35CD" w:rsidRDefault="00BE35CD" w:rsidP="00BE1EA1">
                      <w:pPr>
                        <w:ind w:left="160"/>
                        <w:rPr>
                          <w:rStyle w:val="Strong"/>
                          <w:b w:val="0"/>
                          <w:i/>
                          <w:iCs/>
                          <w:sz w:val="24"/>
                          <w:szCs w:val="24"/>
                        </w:rPr>
                      </w:pPr>
                    </w:p>
                    <w:p w14:paraId="019CDAD9" w14:textId="77777777" w:rsidR="00BE1EA1" w:rsidRPr="006D280C" w:rsidRDefault="00BE1EA1" w:rsidP="00BE1EA1">
                      <w:pPr>
                        <w:ind w:left="160"/>
                        <w:rPr>
                          <w:b/>
                          <w:sz w:val="24"/>
                          <w:szCs w:val="24"/>
                        </w:rPr>
                      </w:pPr>
                      <w:r>
                        <w:rPr>
                          <w:b/>
                          <w:sz w:val="24"/>
                          <w:szCs w:val="24"/>
                        </w:rPr>
                        <w:t>Scope:</w:t>
                      </w:r>
                    </w:p>
                    <w:p w14:paraId="79846715" w14:textId="36BD31B3" w:rsidR="00BE1EA1" w:rsidRPr="0080748F" w:rsidRDefault="00BE1EA1" w:rsidP="00BE1EA1">
                      <w:pPr>
                        <w:pStyle w:val="Heading2"/>
                        <w:ind w:left="180"/>
                        <w:rPr>
                          <w:rFonts w:eastAsia="Times New Roman"/>
                          <w:b w:val="0"/>
                          <w:i/>
                          <w:sz w:val="24"/>
                        </w:rPr>
                      </w:pPr>
                      <w:r w:rsidRPr="0080748F">
                        <w:rPr>
                          <w:rFonts w:eastAsia="Times New Roman"/>
                          <w:b w:val="0"/>
                          <w:i/>
                          <w:sz w:val="24"/>
                        </w:rPr>
                        <w:t xml:space="preserve">This </w:t>
                      </w:r>
                      <w:r>
                        <w:rPr>
                          <w:rFonts w:eastAsia="Times New Roman"/>
                          <w:b w:val="0"/>
                          <w:i/>
                          <w:sz w:val="24"/>
                        </w:rPr>
                        <w:t>process</w:t>
                      </w:r>
                      <w:r w:rsidRPr="0080748F">
                        <w:rPr>
                          <w:rFonts w:eastAsia="Times New Roman"/>
                          <w:b w:val="0"/>
                          <w:i/>
                          <w:sz w:val="24"/>
                        </w:rPr>
                        <w:t xml:space="preserve"> is for the IUSB Vera Z. Dwyer College of Health Sciences.</w:t>
                      </w:r>
                    </w:p>
                    <w:p w14:paraId="67738FEE" w14:textId="77777777" w:rsidR="00BE1EA1" w:rsidRDefault="00BE1EA1" w:rsidP="00BE1EA1">
                      <w:pPr>
                        <w:ind w:left="160"/>
                        <w:rPr>
                          <w:rStyle w:val="Strong"/>
                          <w:b w:val="0"/>
                          <w:i/>
                          <w:iCs/>
                          <w:sz w:val="24"/>
                          <w:szCs w:val="24"/>
                        </w:rPr>
                      </w:pPr>
                    </w:p>
                    <w:p w14:paraId="57659A37" w14:textId="77777777" w:rsidR="00BE1EA1" w:rsidRPr="006D280C" w:rsidRDefault="00BE1EA1" w:rsidP="00BE1EA1">
                      <w:pPr>
                        <w:ind w:left="160"/>
                        <w:rPr>
                          <w:rStyle w:val="Strong"/>
                          <w:b w:val="0"/>
                          <w:i/>
                          <w:iCs/>
                          <w:sz w:val="24"/>
                          <w:szCs w:val="24"/>
                        </w:rPr>
                      </w:pPr>
                    </w:p>
                  </w:txbxContent>
                </v:textbox>
                <w10:anchorlock/>
              </v:shape>
            </w:pict>
          </mc:Fallback>
        </mc:AlternateContent>
      </w:r>
    </w:p>
    <w:p w14:paraId="41BDB6AB" w14:textId="77777777" w:rsidR="00BE1EA1" w:rsidRDefault="00BE1EA1" w:rsidP="00BE1EA1">
      <w:pPr>
        <w:pStyle w:val="Heading2"/>
        <w:ind w:left="180"/>
        <w:rPr>
          <w:sz w:val="24"/>
          <w:szCs w:val="24"/>
        </w:rPr>
      </w:pPr>
    </w:p>
    <w:p w14:paraId="26159963" w14:textId="40CC0D97" w:rsidR="00BE1EA1" w:rsidRPr="00BE35CD" w:rsidRDefault="00BE1EA1" w:rsidP="00BE1EA1">
      <w:pPr>
        <w:pStyle w:val="Heading2"/>
        <w:ind w:left="180"/>
        <w:rPr>
          <w:sz w:val="24"/>
          <w:szCs w:val="24"/>
        </w:rPr>
      </w:pPr>
      <w:r w:rsidRPr="00BE35CD">
        <w:rPr>
          <w:sz w:val="24"/>
          <w:szCs w:val="24"/>
        </w:rPr>
        <w:t>Process Statement:</w:t>
      </w:r>
    </w:p>
    <w:p w14:paraId="1DC1F47E" w14:textId="2ADB3173" w:rsidR="00BE1EA1" w:rsidRPr="00BE35CD" w:rsidRDefault="00BE1EA1" w:rsidP="00BE1EA1">
      <w:pPr>
        <w:ind w:left="180"/>
        <w:rPr>
          <w:rFonts w:eastAsia="Times New Roman"/>
          <w:sz w:val="24"/>
          <w:szCs w:val="24"/>
        </w:rPr>
      </w:pPr>
      <w:r w:rsidRPr="00BE35CD">
        <w:rPr>
          <w:rFonts w:eastAsia="Times New Roman"/>
          <w:sz w:val="24"/>
          <w:szCs w:val="24"/>
        </w:rPr>
        <w:t xml:space="preserve">The purpose of this </w:t>
      </w:r>
      <w:r w:rsidR="00B84394" w:rsidRPr="00BE35CD">
        <w:rPr>
          <w:rFonts w:eastAsia="Times New Roman"/>
          <w:sz w:val="24"/>
          <w:szCs w:val="24"/>
        </w:rPr>
        <w:t xml:space="preserve">document </w:t>
      </w:r>
      <w:r w:rsidRPr="00BE35CD">
        <w:rPr>
          <w:rFonts w:eastAsia="Times New Roman"/>
          <w:sz w:val="24"/>
          <w:szCs w:val="24"/>
        </w:rPr>
        <w:t xml:space="preserve">is to outline the </w:t>
      </w:r>
      <w:r w:rsidR="00B84394" w:rsidRPr="00BE35CD">
        <w:rPr>
          <w:rFonts w:eastAsia="Times New Roman"/>
          <w:sz w:val="24"/>
          <w:szCs w:val="24"/>
        </w:rPr>
        <w:t>p</w:t>
      </w:r>
      <w:r w:rsidR="001152D1" w:rsidRPr="00BE35CD">
        <w:rPr>
          <w:rFonts w:eastAsia="Times New Roman"/>
          <w:sz w:val="24"/>
          <w:szCs w:val="24"/>
        </w:rPr>
        <w:t>rocess for student appeals.</w:t>
      </w:r>
    </w:p>
    <w:p w14:paraId="50ABE3CB" w14:textId="57FC246E" w:rsidR="00BE1EA1" w:rsidRPr="00BE35CD" w:rsidRDefault="00BE1EA1" w:rsidP="00BE1EA1">
      <w:pPr>
        <w:ind w:left="180"/>
        <w:rPr>
          <w:rFonts w:eastAsia="Times New Roman"/>
          <w:sz w:val="24"/>
          <w:szCs w:val="24"/>
        </w:rPr>
      </w:pPr>
    </w:p>
    <w:p w14:paraId="7F0E8200" w14:textId="45EA9447" w:rsidR="00B84394" w:rsidRPr="00BE35CD" w:rsidRDefault="00B84394" w:rsidP="00BE1EA1">
      <w:pPr>
        <w:ind w:left="180"/>
        <w:rPr>
          <w:rFonts w:eastAsia="Times New Roman"/>
          <w:b/>
          <w:sz w:val="24"/>
          <w:szCs w:val="24"/>
        </w:rPr>
      </w:pPr>
      <w:r w:rsidRPr="00BE35CD">
        <w:rPr>
          <w:rFonts w:eastAsia="Times New Roman"/>
          <w:b/>
          <w:sz w:val="24"/>
          <w:szCs w:val="24"/>
        </w:rPr>
        <w:t>Policy:</w:t>
      </w:r>
    </w:p>
    <w:p w14:paraId="53474D2C" w14:textId="659C0773" w:rsidR="00B84394" w:rsidRPr="00BE35CD" w:rsidRDefault="00B84394" w:rsidP="00BE1EA1">
      <w:pPr>
        <w:ind w:left="180"/>
        <w:rPr>
          <w:rFonts w:eastAsia="Times New Roman"/>
          <w:sz w:val="24"/>
          <w:szCs w:val="24"/>
        </w:rPr>
      </w:pPr>
      <w:r w:rsidRPr="00BE35CD">
        <w:rPr>
          <w:rFonts w:eastAsia="Times New Roman"/>
          <w:sz w:val="24"/>
          <w:szCs w:val="24"/>
        </w:rPr>
        <w:t xml:space="preserve">Students have the right to appeal academic progression decisions made by their respective program. </w:t>
      </w:r>
    </w:p>
    <w:p w14:paraId="2DD6B5AC" w14:textId="77777777" w:rsidR="00B84394" w:rsidRPr="00BE35CD" w:rsidRDefault="00B84394" w:rsidP="00BE1EA1">
      <w:pPr>
        <w:ind w:left="180"/>
        <w:rPr>
          <w:rFonts w:eastAsia="Times New Roman"/>
          <w:sz w:val="24"/>
          <w:szCs w:val="24"/>
        </w:rPr>
      </w:pPr>
    </w:p>
    <w:p w14:paraId="79BD5741" w14:textId="6415D13C" w:rsidR="00BE1EA1" w:rsidRPr="00BE35CD" w:rsidRDefault="00BE1EA1" w:rsidP="00BE1EA1">
      <w:pPr>
        <w:ind w:left="180"/>
        <w:rPr>
          <w:b/>
          <w:bCs/>
          <w:sz w:val="24"/>
          <w:szCs w:val="24"/>
        </w:rPr>
      </w:pPr>
      <w:r w:rsidRPr="00BE35CD">
        <w:rPr>
          <w:b/>
          <w:bCs/>
          <w:sz w:val="24"/>
          <w:szCs w:val="24"/>
        </w:rPr>
        <w:t>Process:</w:t>
      </w:r>
    </w:p>
    <w:p w14:paraId="3408D964" w14:textId="6C3A26A2" w:rsidR="00B84394" w:rsidRPr="00BE35CD" w:rsidRDefault="00B84394" w:rsidP="00BE1EA1">
      <w:pPr>
        <w:ind w:left="180"/>
        <w:rPr>
          <w:rFonts w:eastAsia="Times New Roman"/>
          <w:sz w:val="24"/>
          <w:szCs w:val="24"/>
        </w:rPr>
      </w:pPr>
      <w:r w:rsidRPr="00BE35CD">
        <w:rPr>
          <w:rFonts w:eastAsia="Times New Roman"/>
          <w:sz w:val="24"/>
          <w:szCs w:val="24"/>
        </w:rPr>
        <w:t>Students who wish to appeal will be instructed by the program director to submit the appeal request in writing to both the program director and the Assistant Dean of Student Success</w:t>
      </w:r>
      <w:r w:rsidR="00BE35CD">
        <w:rPr>
          <w:rFonts w:eastAsia="Times New Roman"/>
          <w:sz w:val="24"/>
          <w:szCs w:val="24"/>
        </w:rPr>
        <w:t xml:space="preserve"> and Operations</w:t>
      </w:r>
      <w:r w:rsidRPr="00BE35CD">
        <w:rPr>
          <w:rFonts w:eastAsia="Times New Roman"/>
          <w:sz w:val="24"/>
          <w:szCs w:val="24"/>
        </w:rPr>
        <w:t xml:space="preserve">. </w:t>
      </w:r>
    </w:p>
    <w:p w14:paraId="5BAD7C0B" w14:textId="5F18F088" w:rsidR="00B84394" w:rsidRPr="00BE35CD" w:rsidRDefault="00B84394" w:rsidP="00BE1EA1">
      <w:pPr>
        <w:ind w:left="180"/>
        <w:rPr>
          <w:rFonts w:eastAsia="Times New Roman"/>
          <w:sz w:val="24"/>
          <w:szCs w:val="24"/>
        </w:rPr>
      </w:pPr>
    </w:p>
    <w:p w14:paraId="5AD06A45" w14:textId="6FB1563F" w:rsidR="00B84394" w:rsidRPr="00BE35CD" w:rsidRDefault="00B84394" w:rsidP="00BE1EA1">
      <w:pPr>
        <w:ind w:left="180"/>
        <w:rPr>
          <w:rFonts w:eastAsia="Times New Roman"/>
          <w:sz w:val="24"/>
          <w:szCs w:val="24"/>
        </w:rPr>
      </w:pPr>
      <w:r w:rsidRPr="00BE35CD">
        <w:rPr>
          <w:rFonts w:eastAsia="Times New Roman"/>
          <w:sz w:val="24"/>
          <w:szCs w:val="24"/>
        </w:rPr>
        <w:t xml:space="preserve">The Assistant Dean of Student Success </w:t>
      </w:r>
      <w:r w:rsidR="00BE35CD">
        <w:rPr>
          <w:rFonts w:eastAsia="Times New Roman"/>
          <w:sz w:val="24"/>
          <w:szCs w:val="24"/>
        </w:rPr>
        <w:t xml:space="preserve">and Operations </w:t>
      </w:r>
      <w:r w:rsidRPr="00BE35CD">
        <w:rPr>
          <w:rFonts w:eastAsia="Times New Roman"/>
          <w:sz w:val="24"/>
          <w:szCs w:val="24"/>
        </w:rPr>
        <w:t xml:space="preserve">will then direct the appeal to the appropriate campus entity. </w:t>
      </w:r>
    </w:p>
    <w:p w14:paraId="2DAB0C13" w14:textId="77777777" w:rsidR="00B84394" w:rsidRPr="00BE35CD" w:rsidRDefault="00B84394" w:rsidP="00BE1EA1">
      <w:pPr>
        <w:ind w:left="180"/>
        <w:rPr>
          <w:rFonts w:eastAsia="Times New Roman"/>
          <w:sz w:val="24"/>
          <w:szCs w:val="24"/>
        </w:rPr>
      </w:pPr>
    </w:p>
    <w:p w14:paraId="06612F7E" w14:textId="5D3814D5" w:rsidR="00BE1EA1" w:rsidRPr="00BE35CD" w:rsidRDefault="00BE1EA1" w:rsidP="00BE1EA1">
      <w:pPr>
        <w:pStyle w:val="ListParagraph"/>
        <w:numPr>
          <w:ilvl w:val="0"/>
          <w:numId w:val="9"/>
        </w:numPr>
        <w:ind w:left="720" w:hanging="450"/>
        <w:jc w:val="left"/>
        <w:rPr>
          <w:rFonts w:eastAsia="Times New Roman"/>
          <w:sz w:val="24"/>
          <w:szCs w:val="24"/>
        </w:rPr>
      </w:pPr>
      <w:r w:rsidRPr="00BE35CD">
        <w:rPr>
          <w:rFonts w:eastAsia="Times New Roman"/>
          <w:sz w:val="24"/>
          <w:szCs w:val="24"/>
        </w:rPr>
        <w:t>All appeals regarding reinstatements- see Reinstatement to the Vera Z. Dwyer College of Health Sciences Majors Policy</w:t>
      </w:r>
      <w:r w:rsidR="00B84394" w:rsidRPr="00BE35CD">
        <w:rPr>
          <w:rFonts w:eastAsia="Times New Roman"/>
          <w:sz w:val="24"/>
          <w:szCs w:val="24"/>
        </w:rPr>
        <w:t xml:space="preserve"> and program policies regarding reinstatement.</w:t>
      </w:r>
    </w:p>
    <w:p w14:paraId="14049C25" w14:textId="64AA8851" w:rsidR="00B84394" w:rsidRPr="00BE35CD" w:rsidRDefault="00BE1EA1" w:rsidP="00BE35CD">
      <w:pPr>
        <w:pStyle w:val="ListParagraph"/>
        <w:numPr>
          <w:ilvl w:val="0"/>
          <w:numId w:val="9"/>
        </w:numPr>
        <w:ind w:left="720" w:hanging="450"/>
        <w:jc w:val="left"/>
        <w:rPr>
          <w:rFonts w:eastAsia="Times New Roman"/>
          <w:sz w:val="24"/>
          <w:szCs w:val="24"/>
        </w:rPr>
      </w:pPr>
      <w:r w:rsidRPr="00BE35CD">
        <w:rPr>
          <w:rFonts w:eastAsia="Times New Roman"/>
          <w:sz w:val="24"/>
          <w:szCs w:val="24"/>
        </w:rPr>
        <w:t>All appeals regarding final course grades- see Indiana University South Bend policy: (</w:t>
      </w:r>
      <w:hyperlink r:id="rId8" w:history="1">
        <w:r w:rsidRPr="00BE35CD">
          <w:rPr>
            <w:rStyle w:val="Hyperlink"/>
            <w:rFonts w:eastAsia="Times New Roman"/>
            <w:sz w:val="24"/>
            <w:szCs w:val="24"/>
          </w:rPr>
          <w:t>https://students.iusb.edu/registrar/policies/index.html</w:t>
        </w:r>
      </w:hyperlink>
      <w:r w:rsidRPr="00BE35CD">
        <w:rPr>
          <w:rFonts w:eastAsia="Times New Roman"/>
          <w:sz w:val="24"/>
          <w:szCs w:val="24"/>
        </w:rPr>
        <w:t xml:space="preserve">)  </w:t>
      </w:r>
    </w:p>
    <w:p w14:paraId="1BC96140" w14:textId="77777777" w:rsidR="00B84394" w:rsidRPr="00BE35CD" w:rsidRDefault="00B84394" w:rsidP="00BE35CD">
      <w:pPr>
        <w:rPr>
          <w:rFonts w:eastAsia="Times New Roman"/>
          <w:sz w:val="24"/>
          <w:szCs w:val="24"/>
        </w:rPr>
      </w:pPr>
    </w:p>
    <w:p w14:paraId="7C20FE96" w14:textId="6D4EC31A" w:rsidR="00BE1EA1" w:rsidRPr="000E537E" w:rsidRDefault="00BE1EA1" w:rsidP="00BE1EA1">
      <w:pPr>
        <w:ind w:left="180"/>
        <w:rPr>
          <w:rFonts w:eastAsia="Times New Roman"/>
          <w:b/>
          <w:sz w:val="24"/>
          <w:szCs w:val="24"/>
        </w:rPr>
      </w:pPr>
      <w:r w:rsidRPr="000E537E">
        <w:rPr>
          <w:rFonts w:eastAsia="Times New Roman"/>
          <w:b/>
          <w:sz w:val="24"/>
          <w:szCs w:val="24"/>
        </w:rPr>
        <w:t>History:</w:t>
      </w:r>
    </w:p>
    <w:p w14:paraId="18D3C3D8" w14:textId="77777777" w:rsidR="00BE1EA1" w:rsidRPr="000E537E" w:rsidRDefault="00BE1EA1" w:rsidP="00BE1EA1">
      <w:pPr>
        <w:ind w:left="180"/>
        <w:rPr>
          <w:rFonts w:eastAsia="Times New Roman"/>
          <w:sz w:val="24"/>
          <w:szCs w:val="24"/>
        </w:rPr>
      </w:pPr>
    </w:p>
    <w:p w14:paraId="30E5FBE1" w14:textId="79789C78" w:rsidR="00317B3D" w:rsidRPr="00CD1F53" w:rsidRDefault="00317B3D" w:rsidP="00BE1EA1">
      <w:pPr>
        <w:pStyle w:val="Heading2"/>
        <w:rPr>
          <w:b w:val="0"/>
          <w:sz w:val="24"/>
          <w:szCs w:val="24"/>
        </w:rPr>
      </w:pPr>
    </w:p>
    <w:sectPr w:rsidR="00317B3D" w:rsidRPr="00CD1F53" w:rsidSect="008B4995">
      <w:footerReference w:type="default" r:id="rId9"/>
      <w:type w:val="continuous"/>
      <w:pgSz w:w="12240" w:h="15840"/>
      <w:pgMar w:top="460" w:right="420" w:bottom="540" w:left="420" w:header="0" w:footer="3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9431F" w14:textId="77777777" w:rsidR="00735DF9" w:rsidRDefault="00735DF9">
      <w:r>
        <w:separator/>
      </w:r>
    </w:p>
  </w:endnote>
  <w:endnote w:type="continuationSeparator" w:id="0">
    <w:p w14:paraId="3B763D31" w14:textId="77777777" w:rsidR="00735DF9" w:rsidRDefault="0073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F1774" w14:textId="77777777" w:rsidR="00CA2B94" w:rsidRDefault="00CA2B9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85A58" w14:textId="77777777" w:rsidR="00735DF9" w:rsidRDefault="00735DF9">
      <w:r>
        <w:separator/>
      </w:r>
    </w:p>
  </w:footnote>
  <w:footnote w:type="continuationSeparator" w:id="0">
    <w:p w14:paraId="21EA18D0" w14:textId="77777777" w:rsidR="00735DF9" w:rsidRDefault="00735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14804"/>
    <w:multiLevelType w:val="hybridMultilevel"/>
    <w:tmpl w:val="07C45988"/>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1" w15:restartNumberingAfterBreak="0">
    <w:nsid w:val="0F1665A1"/>
    <w:multiLevelType w:val="hybridMultilevel"/>
    <w:tmpl w:val="34E0F7DA"/>
    <w:lvl w:ilvl="0" w:tplc="2848B8DC">
      <w:start w:val="1"/>
      <w:numFmt w:val="decimal"/>
      <w:lvlText w:val="%1."/>
      <w:lvlJc w:val="left"/>
      <w:pPr>
        <w:ind w:left="560" w:hanging="294"/>
        <w:jc w:val="right"/>
      </w:pPr>
      <w:rPr>
        <w:rFonts w:ascii="Arial" w:eastAsia="Arial" w:hAnsi="Arial" w:cs="Arial" w:hint="default"/>
        <w:spacing w:val="-16"/>
        <w:w w:val="100"/>
        <w:sz w:val="22"/>
        <w:szCs w:val="22"/>
      </w:rPr>
    </w:lvl>
    <w:lvl w:ilvl="1" w:tplc="66C2A4D0">
      <w:numFmt w:val="bullet"/>
      <w:lvlText w:val="•"/>
      <w:lvlJc w:val="left"/>
      <w:pPr>
        <w:ind w:left="1644" w:hanging="294"/>
      </w:pPr>
      <w:rPr>
        <w:rFonts w:hint="default"/>
      </w:rPr>
    </w:lvl>
    <w:lvl w:ilvl="2" w:tplc="5204F32C">
      <w:numFmt w:val="bullet"/>
      <w:lvlText w:val="•"/>
      <w:lvlJc w:val="left"/>
      <w:pPr>
        <w:ind w:left="2728" w:hanging="294"/>
      </w:pPr>
      <w:rPr>
        <w:rFonts w:hint="default"/>
      </w:rPr>
    </w:lvl>
    <w:lvl w:ilvl="3" w:tplc="605C07F8">
      <w:numFmt w:val="bullet"/>
      <w:lvlText w:val="•"/>
      <w:lvlJc w:val="left"/>
      <w:pPr>
        <w:ind w:left="3812" w:hanging="294"/>
      </w:pPr>
      <w:rPr>
        <w:rFonts w:hint="default"/>
      </w:rPr>
    </w:lvl>
    <w:lvl w:ilvl="4" w:tplc="2D7422B0">
      <w:numFmt w:val="bullet"/>
      <w:lvlText w:val="•"/>
      <w:lvlJc w:val="left"/>
      <w:pPr>
        <w:ind w:left="4896" w:hanging="294"/>
      </w:pPr>
      <w:rPr>
        <w:rFonts w:hint="default"/>
      </w:rPr>
    </w:lvl>
    <w:lvl w:ilvl="5" w:tplc="39A028FA">
      <w:numFmt w:val="bullet"/>
      <w:lvlText w:val="•"/>
      <w:lvlJc w:val="left"/>
      <w:pPr>
        <w:ind w:left="5980" w:hanging="294"/>
      </w:pPr>
      <w:rPr>
        <w:rFonts w:hint="default"/>
      </w:rPr>
    </w:lvl>
    <w:lvl w:ilvl="6" w:tplc="4D0067DA">
      <w:numFmt w:val="bullet"/>
      <w:lvlText w:val="•"/>
      <w:lvlJc w:val="left"/>
      <w:pPr>
        <w:ind w:left="7064" w:hanging="294"/>
      </w:pPr>
      <w:rPr>
        <w:rFonts w:hint="default"/>
      </w:rPr>
    </w:lvl>
    <w:lvl w:ilvl="7" w:tplc="94B08866">
      <w:numFmt w:val="bullet"/>
      <w:lvlText w:val="•"/>
      <w:lvlJc w:val="left"/>
      <w:pPr>
        <w:ind w:left="8148" w:hanging="294"/>
      </w:pPr>
      <w:rPr>
        <w:rFonts w:hint="default"/>
      </w:rPr>
    </w:lvl>
    <w:lvl w:ilvl="8" w:tplc="506E1D3C">
      <w:numFmt w:val="bullet"/>
      <w:lvlText w:val="•"/>
      <w:lvlJc w:val="left"/>
      <w:pPr>
        <w:ind w:left="9232" w:hanging="294"/>
      </w:pPr>
      <w:rPr>
        <w:rFonts w:hint="default"/>
      </w:rPr>
    </w:lvl>
  </w:abstractNum>
  <w:abstractNum w:abstractNumId="2" w15:restartNumberingAfterBreak="0">
    <w:nsid w:val="23D26240"/>
    <w:multiLevelType w:val="hybridMultilevel"/>
    <w:tmpl w:val="31247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C53319"/>
    <w:multiLevelType w:val="hybridMultilevel"/>
    <w:tmpl w:val="A5703918"/>
    <w:lvl w:ilvl="0" w:tplc="52200B2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B1B42D9"/>
    <w:multiLevelType w:val="hybridMultilevel"/>
    <w:tmpl w:val="05BEA0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E617F4"/>
    <w:multiLevelType w:val="hybridMultilevel"/>
    <w:tmpl w:val="4C64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627240"/>
    <w:multiLevelType w:val="hybridMultilevel"/>
    <w:tmpl w:val="9F1C8C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314415"/>
    <w:multiLevelType w:val="hybridMultilevel"/>
    <w:tmpl w:val="5082FB8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311015C"/>
    <w:multiLevelType w:val="hybridMultilevel"/>
    <w:tmpl w:val="DF36D7D0"/>
    <w:lvl w:ilvl="0" w:tplc="538EC89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14072AD"/>
    <w:multiLevelType w:val="hybridMultilevel"/>
    <w:tmpl w:val="2CDE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8B1437"/>
    <w:multiLevelType w:val="hybridMultilevel"/>
    <w:tmpl w:val="80E8D42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8"/>
  </w:num>
  <w:num w:numId="3">
    <w:abstractNumId w:val="3"/>
  </w:num>
  <w:num w:numId="4">
    <w:abstractNumId w:val="0"/>
  </w:num>
  <w:num w:numId="5">
    <w:abstractNumId w:val="6"/>
  </w:num>
  <w:num w:numId="6">
    <w:abstractNumId w:val="2"/>
  </w:num>
  <w:num w:numId="7">
    <w:abstractNumId w:val="4"/>
  </w:num>
  <w:num w:numId="8">
    <w:abstractNumId w:val="5"/>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B94"/>
    <w:rsid w:val="00053BE2"/>
    <w:rsid w:val="00074238"/>
    <w:rsid w:val="001152D1"/>
    <w:rsid w:val="00124B87"/>
    <w:rsid w:val="0015508C"/>
    <w:rsid w:val="0015728F"/>
    <w:rsid w:val="0016648E"/>
    <w:rsid w:val="002D6C1A"/>
    <w:rsid w:val="002E1CA6"/>
    <w:rsid w:val="002E421C"/>
    <w:rsid w:val="0030400E"/>
    <w:rsid w:val="00317B3D"/>
    <w:rsid w:val="003C0BCD"/>
    <w:rsid w:val="0045508A"/>
    <w:rsid w:val="004644B1"/>
    <w:rsid w:val="00487F37"/>
    <w:rsid w:val="00507525"/>
    <w:rsid w:val="005957EC"/>
    <w:rsid w:val="005C615A"/>
    <w:rsid w:val="00634CDA"/>
    <w:rsid w:val="00697FDA"/>
    <w:rsid w:val="006D280C"/>
    <w:rsid w:val="006E7995"/>
    <w:rsid w:val="006F536E"/>
    <w:rsid w:val="00724008"/>
    <w:rsid w:val="00735DF9"/>
    <w:rsid w:val="00780281"/>
    <w:rsid w:val="007D1514"/>
    <w:rsid w:val="00823D91"/>
    <w:rsid w:val="008B0CC3"/>
    <w:rsid w:val="008B4995"/>
    <w:rsid w:val="008E7DBC"/>
    <w:rsid w:val="00986637"/>
    <w:rsid w:val="009926B1"/>
    <w:rsid w:val="00A237CB"/>
    <w:rsid w:val="00A335C4"/>
    <w:rsid w:val="00A33EF4"/>
    <w:rsid w:val="00AE6A68"/>
    <w:rsid w:val="00B02370"/>
    <w:rsid w:val="00B12CDF"/>
    <w:rsid w:val="00B31F2A"/>
    <w:rsid w:val="00B5753D"/>
    <w:rsid w:val="00B84394"/>
    <w:rsid w:val="00BB4106"/>
    <w:rsid w:val="00BD4AE6"/>
    <w:rsid w:val="00BE1EA1"/>
    <w:rsid w:val="00BE35CD"/>
    <w:rsid w:val="00CA2B94"/>
    <w:rsid w:val="00CD13CE"/>
    <w:rsid w:val="00CD1F53"/>
    <w:rsid w:val="00ED0C65"/>
    <w:rsid w:val="00ED62D1"/>
    <w:rsid w:val="00F00D85"/>
    <w:rsid w:val="00F4094C"/>
    <w:rsid w:val="27AAC74A"/>
    <w:rsid w:val="7D263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F08F019"/>
  <w15:docId w15:val="{66AE42F6-1F39-4E93-9810-B37F4A7F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3"/>
      <w:ind w:left="120"/>
      <w:outlineLvl w:val="0"/>
    </w:pPr>
    <w:rPr>
      <w:sz w:val="28"/>
      <w:szCs w:val="28"/>
    </w:rPr>
  </w:style>
  <w:style w:type="paragraph" w:styleId="Heading2">
    <w:name w:val="heading 2"/>
    <w:basedOn w:val="Normal"/>
    <w:link w:val="Heading2Char"/>
    <w:uiPriority w:val="1"/>
    <w:qFormat/>
    <w:pPr>
      <w:ind w:left="120"/>
      <w:outlineLvl w:val="1"/>
    </w:pPr>
    <w:rPr>
      <w:b/>
      <w:bCs/>
      <w:sz w:val="26"/>
      <w:szCs w:val="26"/>
    </w:rPr>
  </w:style>
  <w:style w:type="paragraph" w:styleId="Heading4">
    <w:name w:val="heading 4"/>
    <w:basedOn w:val="Normal"/>
    <w:next w:val="Normal"/>
    <w:link w:val="Heading4Char"/>
    <w:uiPriority w:val="9"/>
    <w:semiHidden/>
    <w:unhideWhenUsed/>
    <w:qFormat/>
    <w:rsid w:val="00B31F2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60" w:right="117" w:hanging="294"/>
      <w:jc w:val="both"/>
    </w:pPr>
  </w:style>
  <w:style w:type="paragraph" w:customStyle="1" w:styleId="TableParagraph">
    <w:name w:val="Table Paragraph"/>
    <w:basedOn w:val="Normal"/>
    <w:uiPriority w:val="1"/>
    <w:qFormat/>
  </w:style>
  <w:style w:type="character" w:styleId="Hyperlink">
    <w:name w:val="Hyperlink"/>
    <w:basedOn w:val="DefaultParagraphFont"/>
    <w:rsid w:val="002D6C1A"/>
    <w:rPr>
      <w:color w:val="0000FF"/>
      <w:u w:val="single"/>
    </w:rPr>
  </w:style>
  <w:style w:type="character" w:styleId="Strong">
    <w:name w:val="Strong"/>
    <w:basedOn w:val="DefaultParagraphFont"/>
    <w:qFormat/>
    <w:rsid w:val="002D6C1A"/>
    <w:rPr>
      <w:b/>
      <w:bCs/>
    </w:rPr>
  </w:style>
  <w:style w:type="paragraph" w:styleId="BalloonText">
    <w:name w:val="Balloon Text"/>
    <w:basedOn w:val="Normal"/>
    <w:link w:val="BalloonTextChar"/>
    <w:uiPriority w:val="99"/>
    <w:semiHidden/>
    <w:unhideWhenUsed/>
    <w:rsid w:val="00487F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F37"/>
    <w:rPr>
      <w:rFonts w:ascii="Segoe UI" w:eastAsia="Arial" w:hAnsi="Segoe UI" w:cs="Segoe UI"/>
      <w:sz w:val="18"/>
      <w:szCs w:val="18"/>
    </w:rPr>
  </w:style>
  <w:style w:type="character" w:customStyle="1" w:styleId="Heading4Char">
    <w:name w:val="Heading 4 Char"/>
    <w:basedOn w:val="DefaultParagraphFont"/>
    <w:link w:val="Heading4"/>
    <w:uiPriority w:val="9"/>
    <w:semiHidden/>
    <w:rsid w:val="00B31F2A"/>
    <w:rPr>
      <w:rFonts w:asciiTheme="majorHAnsi" w:eastAsiaTheme="majorEastAsia" w:hAnsiTheme="majorHAnsi" w:cstheme="majorBidi"/>
      <w:i/>
      <w:iCs/>
      <w:color w:val="365F91" w:themeColor="accent1" w:themeShade="BF"/>
    </w:rPr>
  </w:style>
  <w:style w:type="paragraph" w:styleId="Caption">
    <w:name w:val="caption"/>
    <w:basedOn w:val="Normal"/>
    <w:next w:val="Normal"/>
    <w:uiPriority w:val="35"/>
    <w:unhideWhenUsed/>
    <w:qFormat/>
    <w:rsid w:val="00B02370"/>
    <w:pPr>
      <w:spacing w:after="200"/>
    </w:pPr>
    <w:rPr>
      <w:i/>
      <w:iCs/>
      <w:color w:val="1F497D" w:themeColor="text2"/>
      <w:sz w:val="18"/>
      <w:szCs w:val="18"/>
    </w:rPr>
  </w:style>
  <w:style w:type="character" w:customStyle="1" w:styleId="Heading2Char">
    <w:name w:val="Heading 2 Char"/>
    <w:basedOn w:val="DefaultParagraphFont"/>
    <w:link w:val="Heading2"/>
    <w:uiPriority w:val="1"/>
    <w:rsid w:val="00BE1EA1"/>
    <w:rPr>
      <w:rFonts w:ascii="Arial" w:eastAsia="Arial" w:hAnsi="Arial" w:cs="Arial"/>
      <w:b/>
      <w:bCs/>
      <w:sz w:val="26"/>
      <w:szCs w:val="26"/>
    </w:rPr>
  </w:style>
  <w:style w:type="character" w:customStyle="1" w:styleId="BodyTextChar">
    <w:name w:val="Body Text Char"/>
    <w:basedOn w:val="DefaultParagraphFont"/>
    <w:link w:val="BodyText"/>
    <w:uiPriority w:val="1"/>
    <w:rsid w:val="00BE1E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977271">
      <w:bodyDiv w:val="1"/>
      <w:marLeft w:val="0"/>
      <w:marRight w:val="0"/>
      <w:marTop w:val="0"/>
      <w:marBottom w:val="0"/>
      <w:divBdr>
        <w:top w:val="none" w:sz="0" w:space="0" w:color="auto"/>
        <w:left w:val="none" w:sz="0" w:space="0" w:color="auto"/>
        <w:bottom w:val="none" w:sz="0" w:space="0" w:color="auto"/>
        <w:right w:val="none" w:sz="0" w:space="0" w:color="auto"/>
      </w:divBdr>
    </w:div>
    <w:div w:id="1278414427">
      <w:bodyDiv w:val="1"/>
      <w:marLeft w:val="0"/>
      <w:marRight w:val="0"/>
      <w:marTop w:val="0"/>
      <w:marBottom w:val="0"/>
      <w:divBdr>
        <w:top w:val="none" w:sz="0" w:space="0" w:color="auto"/>
        <w:left w:val="none" w:sz="0" w:space="0" w:color="auto"/>
        <w:bottom w:val="none" w:sz="0" w:space="0" w:color="auto"/>
        <w:right w:val="none" w:sz="0" w:space="0" w:color="auto"/>
      </w:divBdr>
    </w:div>
    <w:div w:id="1281885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udents.iusb.edu/registrar/policies/index.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Kincaid, Jennifer U</dc:creator>
  <cp:lastModifiedBy>Tchakerian, Janielle Renee</cp:lastModifiedBy>
  <cp:revision>2</cp:revision>
  <dcterms:created xsi:type="dcterms:W3CDTF">2021-03-15T13:02:00Z</dcterms:created>
  <dcterms:modified xsi:type="dcterms:W3CDTF">2021-03-15T13:02:00Z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2017-07-06T00:00:00Z</vt:filetime>
  </property>
  <property fmtid="{D5CDD505-2E9C-101B-9397-08002B2CF9AE}" pid="3" name="Creator">
    <vt:lpwstr>Apache FOP Version 1.0</vt:lpwstr>
  </property>
  <property fmtid="{D5CDD505-2E9C-101B-9397-08002B2CF9AE}" pid="4" name="LastSaved">
    <vt:filetime>2017-07-06T00:00:00Z</vt:filetime>
  </property>
</Properties>
</file>