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6D280C">
      <w:pPr>
        <w:spacing w:before="78"/>
        <w:ind w:left="12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C255875" w14:textId="0DD7E043" w:rsidR="00CA2B94" w:rsidRPr="000E30D0" w:rsidRDefault="00CB66CF">
      <w:pPr>
        <w:spacing w:before="78"/>
        <w:ind w:left="120"/>
        <w:rPr>
          <w:b/>
          <w:sz w:val="28"/>
          <w:szCs w:val="28"/>
        </w:rPr>
      </w:pPr>
      <w:r w:rsidRPr="000E30D0">
        <w:rPr>
          <w:b/>
          <w:sz w:val="28"/>
          <w:szCs w:val="28"/>
        </w:rPr>
        <w:t>Clinical Site Compliance: Students</w:t>
      </w:r>
    </w:p>
    <w:p w14:paraId="6FBF8307" w14:textId="325A2EB9" w:rsidR="00CA2B94" w:rsidRPr="000E30D0" w:rsidRDefault="00DD6E6F" w:rsidP="00124B87">
      <w:pPr>
        <w:pStyle w:val="Heading1"/>
        <w:spacing w:before="0"/>
        <w:rPr>
          <w:b/>
        </w:rPr>
      </w:pPr>
      <w:r w:rsidRPr="000E30D0">
        <w:rPr>
          <w:b/>
        </w:rPr>
        <w:t>AS-03-C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1828351B">
                <wp:extent cx="7169285" cy="2560320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560320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7F077A54" w:rsidR="00CA2B94" w:rsidRPr="000E30D0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0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About This </w:t>
                            </w:r>
                            <w:r w:rsidR="0016648E" w:rsidRPr="000E30D0">
                              <w:rPr>
                                <w:b/>
                                <w:sz w:val="24"/>
                                <w:szCs w:val="24"/>
                              </w:rPr>
                              <w:t>Process</w:t>
                            </w:r>
                            <w:r w:rsidR="006D280C" w:rsidRPr="000E30D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0DE35E44" w:rsidR="00CA2B94" w:rsidRPr="006D280C" w:rsidRDefault="00CB66C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08-01-2018. 1-24-2020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FCF9D7" w14:textId="3B892A74" w:rsidR="00DD6E6F" w:rsidRDefault="00DD6E6F" w:rsidP="006D280C">
                            <w:pPr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Management Team: 9-21-2018, 1-24-2020</w:t>
                            </w:r>
                          </w:p>
                          <w:p w14:paraId="59B0EE86" w14:textId="0FB30614" w:rsidR="006D280C" w:rsidRDefault="00DD6E6F" w:rsidP="006D280C">
                            <w:pPr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Leadership Team: 9-23-2020</w:t>
                            </w:r>
                          </w:p>
                          <w:p w14:paraId="7FD0856A" w14:textId="77777777" w:rsidR="00DD6E6F" w:rsidRPr="006D280C" w:rsidRDefault="00DD6E6F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DAFB1F" w14:textId="03448FB5" w:rsidR="006D280C" w:rsidRDefault="006100AD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  <w:t>Academic Assistant Deans</w:t>
                            </w:r>
                          </w:p>
                          <w:p w14:paraId="2D72001C" w14:textId="097AEB6C" w:rsidR="008E7DBC" w:rsidRDefault="008E7DBC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E643CA" w14:textId="4EF47D50" w:rsidR="008E7DBC" w:rsidRPr="006D280C" w:rsidRDefault="008E7DBC" w:rsidP="008E7DB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4878E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C38775" w14:textId="4D121D8F" w:rsidR="008E7DBC" w:rsidRPr="0080748F" w:rsidRDefault="008E7DBC" w:rsidP="008E7DBC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 xml:space="preserve">This </w:t>
                            </w:r>
                            <w:r w:rsidR="001572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process</w:t>
                            </w: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 xml:space="preserve"> is for the IUSB Vera Z. Dwyer College of Health Sciences.</w:t>
                            </w:r>
                          </w:p>
                          <w:p w14:paraId="4BA63905" w14:textId="77777777" w:rsidR="008E7DBC" w:rsidRPr="006D280C" w:rsidRDefault="008E7DBC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" fillcolor="#e7e5e4" stroked="f">
                <v:textbox inset="0,0,0,0">
                  <w:txbxContent>
                    <w:p w14:paraId="38306F72" w14:textId="7F077A54" w:rsidR="00CA2B94" w:rsidRPr="000E30D0" w:rsidRDefault="00487F37">
                      <w:pPr>
                        <w:spacing w:before="97"/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0E30D0">
                        <w:rPr>
                          <w:b/>
                          <w:sz w:val="24"/>
                          <w:szCs w:val="24"/>
                        </w:rPr>
                        <w:t xml:space="preserve">About This </w:t>
                      </w:r>
                      <w:r w:rsidR="0016648E" w:rsidRPr="000E30D0">
                        <w:rPr>
                          <w:b/>
                          <w:sz w:val="24"/>
                          <w:szCs w:val="24"/>
                        </w:rPr>
                        <w:t>Process</w:t>
                      </w:r>
                      <w:r w:rsidR="006D280C" w:rsidRPr="000E30D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0DE35E44" w:rsidR="00CA2B94" w:rsidRPr="006D280C" w:rsidRDefault="00CB66C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08-01-2018. 1-24-2020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1FCF9D7" w14:textId="3B892A74" w:rsidR="00DD6E6F" w:rsidRDefault="00DD6E6F" w:rsidP="006D280C">
                      <w:pPr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Management Team: 9-21-2018, 1-24-2020</w:t>
                      </w:r>
                    </w:p>
                    <w:p w14:paraId="59B0EE86" w14:textId="0FB30614" w:rsidR="006D280C" w:rsidRDefault="00DD6E6F" w:rsidP="006D280C">
                      <w:pPr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Leadership Team: 9-23-2020</w:t>
                      </w:r>
                    </w:p>
                    <w:p w14:paraId="7FD0856A" w14:textId="77777777" w:rsidR="00DD6E6F" w:rsidRPr="006D280C" w:rsidRDefault="00DD6E6F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9DAFB1F" w14:textId="03448FB5" w:rsidR="006D280C" w:rsidRDefault="006100AD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  <w:t>Academic Assistant Deans</w:t>
                      </w:r>
                    </w:p>
                    <w:p w14:paraId="2D72001C" w14:textId="097AEB6C" w:rsidR="008E7DBC" w:rsidRDefault="008E7DBC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2E643CA" w14:textId="4EF47D50" w:rsidR="008E7DBC" w:rsidRPr="006D280C" w:rsidRDefault="008E7DBC" w:rsidP="008E7DB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4878E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6C38775" w14:textId="4D121D8F" w:rsidR="008E7DBC" w:rsidRPr="0080748F" w:rsidRDefault="008E7DBC" w:rsidP="008E7DBC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 xml:space="preserve">This </w:t>
                      </w:r>
                      <w:r w:rsidR="001572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process</w:t>
                      </w: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 xml:space="preserve"> is for the IUSB Vera Z. Dwyer College of Health Sciences.</w:t>
                      </w:r>
                    </w:p>
                    <w:p w14:paraId="4BA63905" w14:textId="77777777" w:rsidR="008E7DBC" w:rsidRPr="006D280C" w:rsidRDefault="008E7DBC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347A329D" w:rsidR="008B4995" w:rsidRPr="006D280C" w:rsidRDefault="0016648E" w:rsidP="00124B87">
      <w:pPr>
        <w:pStyle w:val="Heading2"/>
        <w:ind w:left="180"/>
        <w:rPr>
          <w:sz w:val="24"/>
          <w:szCs w:val="24"/>
        </w:rPr>
      </w:pPr>
      <w:r>
        <w:rPr>
          <w:sz w:val="24"/>
          <w:szCs w:val="24"/>
        </w:rPr>
        <w:t>Process</w:t>
      </w:r>
      <w:r w:rsidR="008B4995" w:rsidRPr="006D280C">
        <w:rPr>
          <w:sz w:val="24"/>
          <w:szCs w:val="24"/>
        </w:rPr>
        <w:t xml:space="preserve"> Statement</w:t>
      </w:r>
      <w:r w:rsidR="004878E2">
        <w:rPr>
          <w:sz w:val="24"/>
          <w:szCs w:val="24"/>
        </w:rPr>
        <w:t>:</w:t>
      </w:r>
    </w:p>
    <w:p w14:paraId="60733961" w14:textId="5AF2FF27" w:rsidR="00CB66CF" w:rsidRPr="00CB66CF" w:rsidRDefault="00CB66CF" w:rsidP="00CB66CF">
      <w:pPr>
        <w:ind w:left="180"/>
        <w:rPr>
          <w:sz w:val="24"/>
          <w:szCs w:val="24"/>
        </w:rPr>
      </w:pPr>
      <w:r w:rsidRPr="00CB66CF">
        <w:rPr>
          <w:sz w:val="24"/>
          <w:szCs w:val="24"/>
        </w:rPr>
        <w:t xml:space="preserve">This process </w:t>
      </w:r>
      <w:r>
        <w:rPr>
          <w:sz w:val="24"/>
          <w:szCs w:val="24"/>
        </w:rPr>
        <w:t>outlines how clinical site compliance for students is verified.</w:t>
      </w:r>
    </w:p>
    <w:p w14:paraId="2F856CFF" w14:textId="0F02DC2D" w:rsidR="008B4995" w:rsidRPr="006D280C" w:rsidRDefault="008B4995" w:rsidP="00124B87">
      <w:pPr>
        <w:ind w:left="180"/>
        <w:rPr>
          <w:sz w:val="24"/>
          <w:szCs w:val="24"/>
        </w:rPr>
      </w:pPr>
      <w:r w:rsidRPr="006D280C">
        <w:rPr>
          <w:sz w:val="24"/>
          <w:szCs w:val="24"/>
        </w:rPr>
        <w:t xml:space="preserve"> </w:t>
      </w:r>
    </w:p>
    <w:p w14:paraId="4134DDF8" w14:textId="24344884" w:rsidR="00774B25" w:rsidRPr="006D280C" w:rsidRDefault="00774B25" w:rsidP="00774B25">
      <w:pPr>
        <w:pStyle w:val="Heading2"/>
        <w:ind w:left="180"/>
        <w:rPr>
          <w:sz w:val="24"/>
          <w:szCs w:val="24"/>
        </w:rPr>
      </w:pPr>
      <w:r>
        <w:rPr>
          <w:sz w:val="24"/>
          <w:szCs w:val="24"/>
        </w:rPr>
        <w:t>Process:</w:t>
      </w:r>
    </w:p>
    <w:p w14:paraId="12E1BFF2" w14:textId="2280AB9D" w:rsidR="00DC344A" w:rsidRPr="00DC344A" w:rsidRDefault="00DC344A" w:rsidP="00BB56F1">
      <w:pPr>
        <w:ind w:left="180"/>
        <w:rPr>
          <w:rFonts w:eastAsia="Times New Roman"/>
          <w:bCs/>
          <w:sz w:val="24"/>
        </w:rPr>
      </w:pPr>
      <w:r w:rsidRPr="00DC344A">
        <w:rPr>
          <w:rFonts w:eastAsia="Times New Roman"/>
          <w:bCs/>
          <w:sz w:val="24"/>
        </w:rPr>
        <w:t>To ensure that all students are compliant with the clinical site(s) in which they are assigned to, the College must verify student</w:t>
      </w:r>
      <w:r w:rsidR="006100AD">
        <w:rPr>
          <w:rFonts w:eastAsia="Times New Roman"/>
          <w:bCs/>
          <w:sz w:val="24"/>
        </w:rPr>
        <w:t xml:space="preserve"> compliance</w:t>
      </w:r>
      <w:r w:rsidRPr="00DC344A">
        <w:rPr>
          <w:rFonts w:eastAsia="Times New Roman"/>
          <w:bCs/>
          <w:sz w:val="24"/>
        </w:rPr>
        <w:t xml:space="preserve"> on a semester basis.  This verification process includes confidential, HIPAA protected information.</w:t>
      </w:r>
    </w:p>
    <w:p w14:paraId="798D55D1" w14:textId="77777777" w:rsidR="00DC344A" w:rsidRPr="00DC344A" w:rsidRDefault="00DC344A" w:rsidP="00DC344A">
      <w:pPr>
        <w:ind w:left="270"/>
        <w:rPr>
          <w:rFonts w:eastAsia="Times New Roman"/>
          <w:bCs/>
          <w:sz w:val="24"/>
        </w:rPr>
      </w:pPr>
    </w:p>
    <w:p w14:paraId="3E2227E4" w14:textId="77777777" w:rsidR="00DC344A" w:rsidRPr="00DC344A" w:rsidRDefault="00DC344A" w:rsidP="00BB56F1">
      <w:pPr>
        <w:ind w:left="180"/>
        <w:rPr>
          <w:rFonts w:eastAsia="Times New Roman"/>
          <w:b/>
          <w:bCs/>
          <w:sz w:val="24"/>
        </w:rPr>
      </w:pPr>
      <w:r w:rsidRPr="00DC344A">
        <w:rPr>
          <w:rFonts w:eastAsia="Times New Roman"/>
          <w:b/>
          <w:bCs/>
          <w:sz w:val="24"/>
        </w:rPr>
        <w:t>The student verification process has 4 components:</w:t>
      </w:r>
    </w:p>
    <w:p w14:paraId="3F611E22" w14:textId="77777777" w:rsidR="00DC344A" w:rsidRPr="00DC344A" w:rsidRDefault="00DC344A" w:rsidP="00DC344A">
      <w:pPr>
        <w:ind w:left="270"/>
        <w:rPr>
          <w:rFonts w:eastAsia="Times New Roman"/>
          <w:bCs/>
          <w:sz w:val="24"/>
        </w:rPr>
      </w:pPr>
    </w:p>
    <w:p w14:paraId="0BCDE30F" w14:textId="77777777" w:rsidR="00DC344A" w:rsidRPr="00DC344A" w:rsidRDefault="00DC344A" w:rsidP="00BB56F1">
      <w:pPr>
        <w:widowControl/>
        <w:numPr>
          <w:ilvl w:val="0"/>
          <w:numId w:val="3"/>
        </w:numPr>
        <w:autoSpaceDE/>
        <w:autoSpaceDN/>
        <w:ind w:left="540"/>
        <w:rPr>
          <w:rFonts w:eastAsia="Times New Roman"/>
          <w:bCs/>
          <w:sz w:val="24"/>
        </w:rPr>
      </w:pPr>
      <w:r w:rsidRPr="00DC344A">
        <w:rPr>
          <w:rFonts w:eastAsia="Times New Roman"/>
          <w:bCs/>
          <w:sz w:val="24"/>
        </w:rPr>
        <w:t>Demographic information</w:t>
      </w:r>
    </w:p>
    <w:p w14:paraId="748C6EB8" w14:textId="77777777" w:rsidR="00DC344A" w:rsidRPr="00DC344A" w:rsidRDefault="00DC344A" w:rsidP="00BB56F1">
      <w:pPr>
        <w:widowControl/>
        <w:numPr>
          <w:ilvl w:val="0"/>
          <w:numId w:val="3"/>
        </w:numPr>
        <w:autoSpaceDE/>
        <w:autoSpaceDN/>
        <w:ind w:left="540"/>
        <w:rPr>
          <w:rFonts w:eastAsia="Times New Roman"/>
          <w:bCs/>
          <w:sz w:val="24"/>
        </w:rPr>
      </w:pPr>
      <w:r w:rsidRPr="00DC344A">
        <w:rPr>
          <w:rFonts w:eastAsia="Times New Roman"/>
          <w:bCs/>
          <w:sz w:val="24"/>
        </w:rPr>
        <w:t>Compliance with college policies (FERPA protected information)</w:t>
      </w:r>
    </w:p>
    <w:p w14:paraId="4A80727E" w14:textId="77777777" w:rsidR="00DC344A" w:rsidRPr="00DC344A" w:rsidRDefault="00DC344A" w:rsidP="00BB56F1">
      <w:pPr>
        <w:widowControl/>
        <w:numPr>
          <w:ilvl w:val="0"/>
          <w:numId w:val="3"/>
        </w:numPr>
        <w:autoSpaceDE/>
        <w:autoSpaceDN/>
        <w:ind w:left="540"/>
        <w:rPr>
          <w:rFonts w:eastAsia="Times New Roman"/>
          <w:bCs/>
          <w:sz w:val="24"/>
        </w:rPr>
      </w:pPr>
      <w:r w:rsidRPr="00DC344A">
        <w:rPr>
          <w:rFonts w:eastAsia="Times New Roman"/>
          <w:bCs/>
          <w:sz w:val="24"/>
        </w:rPr>
        <w:t>Compliance with clinical sites (HIPAA protected information)</w:t>
      </w:r>
    </w:p>
    <w:p w14:paraId="3CB52A1C" w14:textId="77777777" w:rsidR="00DC344A" w:rsidRPr="00DC344A" w:rsidRDefault="00DC344A" w:rsidP="00BB56F1">
      <w:pPr>
        <w:widowControl/>
        <w:numPr>
          <w:ilvl w:val="0"/>
          <w:numId w:val="3"/>
        </w:numPr>
        <w:autoSpaceDE/>
        <w:autoSpaceDN/>
        <w:ind w:left="540"/>
        <w:rPr>
          <w:rFonts w:eastAsia="Times New Roman"/>
          <w:bCs/>
          <w:sz w:val="24"/>
        </w:rPr>
      </w:pPr>
      <w:r w:rsidRPr="00DC344A">
        <w:rPr>
          <w:rFonts w:eastAsia="Times New Roman"/>
          <w:bCs/>
          <w:sz w:val="24"/>
        </w:rPr>
        <w:t>Program specific information</w:t>
      </w:r>
    </w:p>
    <w:p w14:paraId="0D1D41F3" w14:textId="77777777" w:rsidR="00DC344A" w:rsidRPr="00DC344A" w:rsidRDefault="00DC344A" w:rsidP="00DC344A">
      <w:pPr>
        <w:ind w:left="270"/>
        <w:rPr>
          <w:rFonts w:eastAsia="Times New Roman"/>
          <w:bCs/>
          <w:sz w:val="24"/>
        </w:rPr>
      </w:pPr>
    </w:p>
    <w:p w14:paraId="3677CF96" w14:textId="77777777" w:rsidR="00DC344A" w:rsidRPr="00DC344A" w:rsidRDefault="00DC344A" w:rsidP="00BB56F1">
      <w:pPr>
        <w:ind w:left="180"/>
        <w:rPr>
          <w:rFonts w:eastAsia="Times New Roman"/>
          <w:b/>
          <w:sz w:val="24"/>
        </w:rPr>
      </w:pPr>
      <w:r w:rsidRPr="00DC344A">
        <w:rPr>
          <w:rFonts w:eastAsia="Times New Roman"/>
          <w:b/>
          <w:sz w:val="24"/>
        </w:rPr>
        <w:t>Student clinical site compliance will be updated in this manner:</w:t>
      </w:r>
    </w:p>
    <w:p w14:paraId="2D636BD6" w14:textId="77777777" w:rsidR="00DC344A" w:rsidRPr="00DC344A" w:rsidRDefault="00DC344A" w:rsidP="00DC344A">
      <w:pPr>
        <w:ind w:left="270"/>
        <w:rPr>
          <w:rFonts w:eastAsia="Times New Roman"/>
          <w:sz w:val="24"/>
        </w:rPr>
      </w:pPr>
    </w:p>
    <w:p w14:paraId="5A2CA903" w14:textId="77777777" w:rsidR="00DC344A" w:rsidRPr="00DC344A" w:rsidRDefault="00DC344A" w:rsidP="00DC344A">
      <w:pPr>
        <w:widowControl/>
        <w:numPr>
          <w:ilvl w:val="0"/>
          <w:numId w:val="2"/>
        </w:numPr>
        <w:autoSpaceDE/>
        <w:autoSpaceDN/>
        <w:ind w:left="540"/>
        <w:rPr>
          <w:rFonts w:eastAsia="Times New Roman"/>
          <w:bCs/>
          <w:sz w:val="24"/>
        </w:rPr>
      </w:pPr>
      <w:r w:rsidRPr="00DC344A">
        <w:rPr>
          <w:rFonts w:eastAsia="Times New Roman"/>
          <w:sz w:val="24"/>
        </w:rPr>
        <w:t>The Academic Advising Center Office Manager will initiate a student list for each semester.  This person is responsible for updating the demographic information and the FERPA protected information.</w:t>
      </w:r>
    </w:p>
    <w:p w14:paraId="7E5CC1BC" w14:textId="09591B50" w:rsidR="00DC344A" w:rsidRPr="00DC344A" w:rsidRDefault="00DC344A" w:rsidP="00DC344A">
      <w:pPr>
        <w:widowControl/>
        <w:numPr>
          <w:ilvl w:val="0"/>
          <w:numId w:val="2"/>
        </w:numPr>
        <w:autoSpaceDE/>
        <w:autoSpaceDN/>
        <w:ind w:left="540"/>
        <w:rPr>
          <w:rFonts w:eastAsia="Times New Roman"/>
          <w:bCs/>
          <w:sz w:val="24"/>
        </w:rPr>
      </w:pPr>
      <w:r w:rsidRPr="00DC344A">
        <w:rPr>
          <w:rFonts w:eastAsia="Times New Roman"/>
          <w:sz w:val="24"/>
        </w:rPr>
        <w:t>The Health and Wellness Operations Director is r</w:t>
      </w:r>
      <w:r w:rsidR="00117702">
        <w:rPr>
          <w:rFonts w:eastAsia="Times New Roman"/>
          <w:sz w:val="24"/>
        </w:rPr>
        <w:t>esponsible for updating all HIPA</w:t>
      </w:r>
      <w:r w:rsidRPr="00DC344A">
        <w:rPr>
          <w:rFonts w:eastAsia="Times New Roman"/>
          <w:sz w:val="24"/>
        </w:rPr>
        <w:t>A protected information.</w:t>
      </w:r>
    </w:p>
    <w:p w14:paraId="47814DD8" w14:textId="77777777" w:rsidR="00DC344A" w:rsidRPr="00DC344A" w:rsidRDefault="00DC344A" w:rsidP="00DC344A">
      <w:pPr>
        <w:widowControl/>
        <w:numPr>
          <w:ilvl w:val="0"/>
          <w:numId w:val="2"/>
        </w:numPr>
        <w:autoSpaceDE/>
        <w:autoSpaceDN/>
        <w:ind w:left="54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The Program Director is responsible for updating program specific information.</w:t>
      </w:r>
    </w:p>
    <w:p w14:paraId="46943DBF" w14:textId="77777777" w:rsidR="00DC344A" w:rsidRPr="00DC344A" w:rsidRDefault="00DC344A" w:rsidP="00DC344A">
      <w:pPr>
        <w:ind w:left="270"/>
        <w:rPr>
          <w:rFonts w:eastAsia="Times New Roman"/>
          <w:sz w:val="24"/>
        </w:rPr>
      </w:pPr>
    </w:p>
    <w:p w14:paraId="7930EBCD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For privacy reasons, this list is housed in a secure, electronic location.</w:t>
      </w:r>
    </w:p>
    <w:p w14:paraId="64D30098" w14:textId="77777777" w:rsidR="00DC344A" w:rsidRPr="00DC344A" w:rsidRDefault="00DC344A" w:rsidP="00DC344A">
      <w:pPr>
        <w:ind w:left="270"/>
        <w:rPr>
          <w:rFonts w:eastAsia="Times New Roman"/>
          <w:sz w:val="24"/>
        </w:rPr>
      </w:pPr>
    </w:p>
    <w:p w14:paraId="63335838" w14:textId="77777777" w:rsidR="00DC344A" w:rsidRDefault="00DC344A" w:rsidP="00DC344A">
      <w:pPr>
        <w:ind w:left="270"/>
        <w:rPr>
          <w:rFonts w:eastAsia="Times New Roman"/>
          <w:sz w:val="24"/>
        </w:rPr>
      </w:pPr>
    </w:p>
    <w:p w14:paraId="0F89153F" w14:textId="77777777" w:rsidR="00DC344A" w:rsidRDefault="00DC344A" w:rsidP="00DC344A">
      <w:pPr>
        <w:ind w:left="270"/>
        <w:rPr>
          <w:rFonts w:eastAsia="Times New Roman"/>
          <w:sz w:val="24"/>
        </w:rPr>
      </w:pPr>
    </w:p>
    <w:p w14:paraId="0DCAC16E" w14:textId="43CC4BE9" w:rsidR="00DC344A" w:rsidRPr="00DC344A" w:rsidRDefault="00DC344A" w:rsidP="00BB56F1">
      <w:pPr>
        <w:ind w:left="180"/>
        <w:rPr>
          <w:rFonts w:eastAsia="Times New Roman"/>
          <w:b/>
          <w:sz w:val="24"/>
        </w:rPr>
      </w:pPr>
      <w:r w:rsidRPr="00DC344A">
        <w:rPr>
          <w:rFonts w:eastAsia="Times New Roman"/>
          <w:b/>
          <w:sz w:val="24"/>
        </w:rPr>
        <w:lastRenderedPageBreak/>
        <w:t>Student clinical site compliance will be verified by the following dates:</w:t>
      </w:r>
    </w:p>
    <w:p w14:paraId="366B5641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</w:p>
    <w:p w14:paraId="4ED8C56B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Newly admitted students:</w:t>
      </w:r>
    </w:p>
    <w:p w14:paraId="6D1A707C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AS RAD: end of the 2</w:t>
      </w:r>
      <w:r w:rsidRPr="00DC344A">
        <w:rPr>
          <w:rFonts w:eastAsia="Times New Roman"/>
          <w:sz w:val="24"/>
          <w:vertAlign w:val="superscript"/>
        </w:rPr>
        <w:t>nd</w:t>
      </w:r>
      <w:r w:rsidRPr="00DC344A">
        <w:rPr>
          <w:rFonts w:eastAsia="Times New Roman"/>
          <w:sz w:val="24"/>
        </w:rPr>
        <w:t xml:space="preserve"> week of classes</w:t>
      </w:r>
    </w:p>
    <w:p w14:paraId="2A5A445A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BSMIT clinical students: 1</w:t>
      </w:r>
      <w:r w:rsidRPr="00DC344A">
        <w:rPr>
          <w:rFonts w:eastAsia="Times New Roman"/>
          <w:sz w:val="24"/>
          <w:vertAlign w:val="superscript"/>
        </w:rPr>
        <w:t>st</w:t>
      </w:r>
      <w:r w:rsidRPr="00DC344A">
        <w:rPr>
          <w:rFonts w:eastAsia="Times New Roman"/>
          <w:sz w:val="24"/>
        </w:rPr>
        <w:t xml:space="preserve"> day of classes</w:t>
      </w:r>
    </w:p>
    <w:p w14:paraId="63FCFB8C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BSN: end of the 2</w:t>
      </w:r>
      <w:r w:rsidRPr="00DC344A">
        <w:rPr>
          <w:rFonts w:eastAsia="Times New Roman"/>
          <w:sz w:val="24"/>
          <w:vertAlign w:val="superscript"/>
        </w:rPr>
        <w:t>nd</w:t>
      </w:r>
      <w:r w:rsidRPr="00DC344A">
        <w:rPr>
          <w:rFonts w:eastAsia="Times New Roman"/>
          <w:sz w:val="24"/>
        </w:rPr>
        <w:t xml:space="preserve"> week of classes</w:t>
      </w:r>
    </w:p>
    <w:p w14:paraId="7B4B154E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CLS: the following August 1</w:t>
      </w:r>
      <w:r w:rsidRPr="00DC344A">
        <w:rPr>
          <w:rFonts w:eastAsia="Times New Roman"/>
          <w:sz w:val="24"/>
          <w:vertAlign w:val="superscript"/>
        </w:rPr>
        <w:t>st</w:t>
      </w:r>
      <w:r w:rsidRPr="00DC344A">
        <w:rPr>
          <w:rFonts w:eastAsia="Times New Roman"/>
          <w:sz w:val="24"/>
        </w:rPr>
        <w:t xml:space="preserve"> after admittance</w:t>
      </w:r>
    </w:p>
    <w:p w14:paraId="0A7D3D50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Dental Hygiene: August 1</w:t>
      </w:r>
      <w:r w:rsidRPr="00DC344A">
        <w:rPr>
          <w:rFonts w:eastAsia="Times New Roman"/>
          <w:sz w:val="24"/>
          <w:vertAlign w:val="superscript"/>
        </w:rPr>
        <w:t xml:space="preserve">st </w:t>
      </w:r>
      <w:r w:rsidRPr="00DC344A">
        <w:rPr>
          <w:rFonts w:eastAsia="Times New Roman"/>
          <w:sz w:val="24"/>
        </w:rPr>
        <w:t xml:space="preserve">of the start of the clinical semester </w:t>
      </w:r>
    </w:p>
    <w:p w14:paraId="01A5CFCD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MSN: the following December 1</w:t>
      </w:r>
      <w:r w:rsidRPr="00DC344A">
        <w:rPr>
          <w:rFonts w:eastAsia="Times New Roman"/>
          <w:sz w:val="24"/>
          <w:vertAlign w:val="superscript"/>
        </w:rPr>
        <w:t xml:space="preserve">st </w:t>
      </w:r>
      <w:r w:rsidRPr="00DC344A">
        <w:rPr>
          <w:rFonts w:eastAsia="Times New Roman"/>
          <w:sz w:val="24"/>
        </w:rPr>
        <w:t>after admittance</w:t>
      </w:r>
    </w:p>
    <w:p w14:paraId="5121A59E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OT: August 1</w:t>
      </w:r>
      <w:r w:rsidRPr="00DC344A">
        <w:rPr>
          <w:rFonts w:eastAsia="Times New Roman"/>
          <w:sz w:val="24"/>
          <w:vertAlign w:val="superscript"/>
        </w:rPr>
        <w:t xml:space="preserve">st </w:t>
      </w:r>
      <w:r w:rsidRPr="00DC344A">
        <w:rPr>
          <w:rFonts w:eastAsia="Times New Roman"/>
          <w:sz w:val="24"/>
        </w:rPr>
        <w:t>of the start of the clinical semester</w:t>
      </w:r>
    </w:p>
    <w:p w14:paraId="12DB7672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SLP:  August 1</w:t>
      </w:r>
      <w:r w:rsidRPr="00DC344A">
        <w:rPr>
          <w:rFonts w:eastAsia="Times New Roman"/>
          <w:sz w:val="24"/>
          <w:vertAlign w:val="superscript"/>
        </w:rPr>
        <w:t xml:space="preserve">st </w:t>
      </w:r>
      <w:r w:rsidRPr="00DC344A">
        <w:rPr>
          <w:rFonts w:eastAsia="Times New Roman"/>
          <w:sz w:val="24"/>
        </w:rPr>
        <w:t>of the start of the clinical semester</w:t>
      </w:r>
    </w:p>
    <w:p w14:paraId="085B9C67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</w:p>
    <w:p w14:paraId="3D8BDC9B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Continuing students:</w:t>
      </w:r>
    </w:p>
    <w:p w14:paraId="399B0133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August 1</w:t>
      </w:r>
      <w:r w:rsidRPr="00BB56F1">
        <w:rPr>
          <w:rFonts w:eastAsia="Times New Roman"/>
          <w:sz w:val="24"/>
        </w:rPr>
        <w:t>st</w:t>
      </w:r>
      <w:r w:rsidRPr="00DC344A">
        <w:rPr>
          <w:rFonts w:eastAsia="Times New Roman"/>
          <w:sz w:val="24"/>
        </w:rPr>
        <w:t>: for the following Fall semester</w:t>
      </w:r>
    </w:p>
    <w:p w14:paraId="0A89C1AB" w14:textId="77777777" w:rsidR="00DC344A" w:rsidRPr="00DC344A" w:rsidRDefault="00DC344A" w:rsidP="00BB56F1">
      <w:pPr>
        <w:widowControl/>
        <w:numPr>
          <w:ilvl w:val="0"/>
          <w:numId w:val="4"/>
        </w:numPr>
        <w:autoSpaceDE/>
        <w:autoSpaceDN/>
        <w:ind w:left="630" w:hanging="45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December 1</w:t>
      </w:r>
      <w:r w:rsidRPr="00BB56F1">
        <w:rPr>
          <w:rFonts w:eastAsia="Times New Roman"/>
          <w:sz w:val="24"/>
        </w:rPr>
        <w:t>st</w:t>
      </w:r>
      <w:r w:rsidRPr="00DC344A">
        <w:rPr>
          <w:rFonts w:eastAsia="Times New Roman"/>
          <w:sz w:val="24"/>
        </w:rPr>
        <w:t>: for the following Spring semester</w:t>
      </w:r>
    </w:p>
    <w:p w14:paraId="61D7832D" w14:textId="1900BF12" w:rsidR="00DC344A" w:rsidRDefault="00DC344A" w:rsidP="00BB56F1">
      <w:pPr>
        <w:ind w:left="180"/>
        <w:rPr>
          <w:rFonts w:eastAsia="Times New Roman"/>
          <w:sz w:val="24"/>
        </w:rPr>
      </w:pPr>
    </w:p>
    <w:p w14:paraId="3EB72FA1" w14:textId="4C446261" w:rsidR="00DC344A" w:rsidRDefault="00DC344A" w:rsidP="00BB56F1">
      <w:pPr>
        <w:ind w:left="180"/>
        <w:rPr>
          <w:rFonts w:eastAsia="Times New Roman"/>
          <w:bCs/>
          <w:sz w:val="24"/>
        </w:rPr>
      </w:pPr>
      <w:r w:rsidRPr="00DC344A">
        <w:rPr>
          <w:rFonts w:eastAsia="Times New Roman"/>
          <w:bCs/>
          <w:sz w:val="24"/>
        </w:rPr>
        <w:t>Once the verification process is complete, it is the responsibility of the Program Director or designee to share compliance information with the clinical site</w:t>
      </w:r>
      <w:r>
        <w:rPr>
          <w:rFonts w:eastAsia="Times New Roman"/>
          <w:bCs/>
          <w:sz w:val="24"/>
        </w:rPr>
        <w:t>(s)</w:t>
      </w:r>
      <w:r w:rsidRPr="00DC344A">
        <w:rPr>
          <w:rFonts w:eastAsia="Times New Roman"/>
          <w:bCs/>
          <w:sz w:val="24"/>
        </w:rPr>
        <w:t xml:space="preserve"> as directed. </w:t>
      </w:r>
    </w:p>
    <w:p w14:paraId="767EF701" w14:textId="7FD6E469" w:rsidR="00DC344A" w:rsidRDefault="00DC344A" w:rsidP="00BB56F1">
      <w:pPr>
        <w:ind w:left="180"/>
        <w:rPr>
          <w:rFonts w:eastAsia="Times New Roman"/>
          <w:bCs/>
          <w:sz w:val="24"/>
        </w:rPr>
      </w:pPr>
    </w:p>
    <w:p w14:paraId="72058481" w14:textId="0B618DA0" w:rsidR="00DC344A" w:rsidRPr="00DC344A" w:rsidRDefault="00DC344A" w:rsidP="00BB56F1">
      <w:pPr>
        <w:ind w:left="18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 xml:space="preserve">Any student who has undue hardship or has an extenuating circumstance may request a deadline extension to </w:t>
      </w:r>
      <w:r w:rsidRPr="00DC344A">
        <w:rPr>
          <w:sz w:val="24"/>
        </w:rPr>
        <w:t>both the Health &amp; Wellness Center’s Directors as appropriate (Director of Patient Care Services and/or Operations Director)</w:t>
      </w:r>
      <w:r>
        <w:rPr>
          <w:sz w:val="24"/>
        </w:rPr>
        <w:t xml:space="preserve"> </w:t>
      </w:r>
      <w:r w:rsidRPr="00DC344A">
        <w:rPr>
          <w:rFonts w:eastAsia="Times New Roman"/>
          <w:sz w:val="24"/>
        </w:rPr>
        <w:t>and their Program Director. This extension may delay their ability to participate in clinical experiences</w:t>
      </w:r>
      <w:r>
        <w:rPr>
          <w:rFonts w:eastAsia="Times New Roman"/>
          <w:sz w:val="24"/>
        </w:rPr>
        <w:t>.</w:t>
      </w:r>
    </w:p>
    <w:p w14:paraId="587FF9ED" w14:textId="40A3D662" w:rsidR="00DC344A" w:rsidRDefault="00DC344A" w:rsidP="00BB56F1">
      <w:pPr>
        <w:ind w:left="180"/>
        <w:rPr>
          <w:rFonts w:eastAsia="Times New Roman"/>
          <w:sz w:val="24"/>
        </w:rPr>
      </w:pPr>
    </w:p>
    <w:p w14:paraId="0F83B7B7" w14:textId="494927FC" w:rsidR="00DC344A" w:rsidRPr="00DC344A" w:rsidRDefault="00DC344A" w:rsidP="00BB56F1">
      <w:pPr>
        <w:ind w:left="180"/>
        <w:rPr>
          <w:rFonts w:eastAsia="Times New Roman"/>
          <w:b/>
          <w:sz w:val="24"/>
        </w:rPr>
      </w:pPr>
      <w:r w:rsidRPr="00DC344A">
        <w:rPr>
          <w:rFonts w:eastAsia="Times New Roman"/>
          <w:b/>
          <w:sz w:val="24"/>
        </w:rPr>
        <w:t>Student Compliance</w:t>
      </w:r>
      <w:r>
        <w:rPr>
          <w:rFonts w:eastAsia="Times New Roman"/>
          <w:b/>
          <w:sz w:val="24"/>
        </w:rPr>
        <w:t xml:space="preserve"> Status:</w:t>
      </w:r>
    </w:p>
    <w:p w14:paraId="23D04F2F" w14:textId="28CB04CB" w:rsidR="00DC344A" w:rsidRPr="00DC344A" w:rsidRDefault="00DC344A" w:rsidP="00BB56F1">
      <w:pPr>
        <w:ind w:left="18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A student is compliant with this process if all of their information is current for the entire semester.</w:t>
      </w:r>
    </w:p>
    <w:p w14:paraId="097A7EE4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</w:p>
    <w:p w14:paraId="3B62A8E0" w14:textId="77777777" w:rsidR="00DC344A" w:rsidRPr="00DC344A" w:rsidRDefault="00DC344A" w:rsidP="00BB56F1">
      <w:pPr>
        <w:ind w:left="180"/>
        <w:rPr>
          <w:rFonts w:eastAsia="Times New Roman"/>
          <w:sz w:val="24"/>
        </w:rPr>
      </w:pPr>
      <w:r w:rsidRPr="00DC344A">
        <w:rPr>
          <w:rFonts w:eastAsia="Times New Roman"/>
          <w:sz w:val="24"/>
        </w:rPr>
        <w:t>A student is not compliant with this process if any compliance data is past due. Any student who is considered non-compliant is unable to be present at the clinical site until such time they become compliant.</w:t>
      </w:r>
    </w:p>
    <w:p w14:paraId="52F56E1E" w14:textId="77777777" w:rsidR="00DC344A" w:rsidRPr="00DC344A" w:rsidRDefault="00DC344A" w:rsidP="00DC344A">
      <w:pPr>
        <w:ind w:left="270"/>
        <w:rPr>
          <w:rFonts w:eastAsia="Times New Roman"/>
          <w:sz w:val="24"/>
        </w:rPr>
      </w:pPr>
    </w:p>
    <w:p w14:paraId="3EAD87C9" w14:textId="0913CD7A" w:rsidR="00CA2B94" w:rsidRPr="006D280C" w:rsidRDefault="00487F37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History</w:t>
      </w:r>
      <w:r w:rsidR="000E30D0">
        <w:rPr>
          <w:sz w:val="24"/>
          <w:szCs w:val="24"/>
        </w:rPr>
        <w:t>:</w:t>
      </w:r>
    </w:p>
    <w:p w14:paraId="63DA9F3E" w14:textId="6D322E1B" w:rsidR="008B4995" w:rsidRPr="006D280C" w:rsidRDefault="00DC344A" w:rsidP="00124B87">
      <w:pPr>
        <w:ind w:left="180"/>
        <w:rPr>
          <w:sz w:val="24"/>
          <w:szCs w:val="24"/>
        </w:rPr>
      </w:pPr>
      <w:r>
        <w:rPr>
          <w:sz w:val="24"/>
          <w:szCs w:val="24"/>
        </w:rPr>
        <w:t>The dates have been updated to reflect when students begin clinical experiences instead of when they begin the clinical portion of the program</w:t>
      </w:r>
      <w:r w:rsidR="008B4995" w:rsidRPr="006D280C">
        <w:rPr>
          <w:sz w:val="24"/>
          <w:szCs w:val="24"/>
        </w:rPr>
        <w:t>.</w:t>
      </w:r>
    </w:p>
    <w:p w14:paraId="551BF885" w14:textId="77777777" w:rsidR="008B4995" w:rsidRPr="006D280C" w:rsidRDefault="008B4995" w:rsidP="00124B87">
      <w:pPr>
        <w:ind w:left="180"/>
        <w:rPr>
          <w:rFonts w:ascii="Georgia" w:hAnsi="Georgia"/>
          <w:color w:val="A50021"/>
          <w:sz w:val="24"/>
          <w:szCs w:val="24"/>
        </w:rPr>
      </w:pPr>
    </w:p>
    <w:p w14:paraId="106913B4" w14:textId="77777777" w:rsidR="00BD4AE6" w:rsidRPr="006D280C" w:rsidRDefault="00BD4AE6" w:rsidP="00124B87">
      <w:pPr>
        <w:ind w:left="180"/>
        <w:rPr>
          <w:sz w:val="24"/>
          <w:szCs w:val="24"/>
          <w:u w:val="single"/>
        </w:rPr>
      </w:pPr>
    </w:p>
    <w:p w14:paraId="2A258A6D" w14:textId="77777777" w:rsidR="00CA2B94" w:rsidRPr="006D280C" w:rsidRDefault="00CA2B94" w:rsidP="00124B87">
      <w:pPr>
        <w:pStyle w:val="BodyText"/>
        <w:ind w:left="180"/>
        <w:rPr>
          <w:i/>
          <w:sz w:val="24"/>
          <w:szCs w:val="24"/>
        </w:rPr>
      </w:pPr>
    </w:p>
    <w:sectPr w:rsidR="00CA2B94" w:rsidRPr="006D280C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9FF1" w14:textId="77777777" w:rsidR="00F10112" w:rsidRDefault="00F10112">
      <w:r>
        <w:separator/>
      </w:r>
    </w:p>
  </w:endnote>
  <w:endnote w:type="continuationSeparator" w:id="0">
    <w:p w14:paraId="408D2946" w14:textId="77777777" w:rsidR="00F10112" w:rsidRDefault="00F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8406" w14:textId="77777777" w:rsidR="00F10112" w:rsidRDefault="00F10112">
      <w:r>
        <w:separator/>
      </w:r>
    </w:p>
  </w:footnote>
  <w:footnote w:type="continuationSeparator" w:id="0">
    <w:p w14:paraId="03418BD2" w14:textId="77777777" w:rsidR="00F10112" w:rsidRDefault="00F1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1" w15:restartNumberingAfterBreak="0">
    <w:nsid w:val="28A90AE3"/>
    <w:multiLevelType w:val="hybridMultilevel"/>
    <w:tmpl w:val="71ECDBFC"/>
    <w:lvl w:ilvl="0" w:tplc="04BAC7E4">
      <w:start w:val="1"/>
      <w:numFmt w:val="decimal"/>
      <w:lvlText w:val="%1."/>
      <w:lvlJc w:val="left"/>
      <w:pPr>
        <w:ind w:left="733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2A5B"/>
    <w:multiLevelType w:val="hybridMultilevel"/>
    <w:tmpl w:val="31A02B82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  <w:sz w:val="24"/>
        <w:szCs w:val="24"/>
      </w:rPr>
    </w:lvl>
    <w:lvl w:ilvl="1" w:tplc="FFCE0A1C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2" w:tplc="4E0C9758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3" w:tplc="AF724F2C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4" w:tplc="DE6C6DF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5" w:tplc="2D34B072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98E4D43C">
      <w:start w:val="1"/>
      <w:numFmt w:val="bullet"/>
      <w:lvlText w:val="•"/>
      <w:lvlJc w:val="left"/>
      <w:pPr>
        <w:ind w:left="9202" w:hanging="360"/>
      </w:pPr>
      <w:rPr>
        <w:rFonts w:hint="default"/>
      </w:rPr>
    </w:lvl>
    <w:lvl w:ilvl="7" w:tplc="A5CE5180">
      <w:start w:val="1"/>
      <w:numFmt w:val="bullet"/>
      <w:lvlText w:val="•"/>
      <w:lvlJc w:val="left"/>
      <w:pPr>
        <w:ind w:left="10014" w:hanging="360"/>
      </w:pPr>
      <w:rPr>
        <w:rFonts w:hint="default"/>
      </w:rPr>
    </w:lvl>
    <w:lvl w:ilvl="8" w:tplc="00784D12">
      <w:start w:val="1"/>
      <w:numFmt w:val="bullet"/>
      <w:lvlText w:val="•"/>
      <w:lvlJc w:val="left"/>
      <w:pPr>
        <w:ind w:left="10826" w:hanging="360"/>
      </w:pPr>
      <w:rPr>
        <w:rFonts w:hint="default"/>
      </w:rPr>
    </w:lvl>
  </w:abstractNum>
  <w:abstractNum w:abstractNumId="3" w15:restartNumberingAfterBreak="0">
    <w:nsid w:val="5B5E0170"/>
    <w:multiLevelType w:val="hybridMultilevel"/>
    <w:tmpl w:val="A8649B72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30D0"/>
    <w:rsid w:val="00117702"/>
    <w:rsid w:val="00124B87"/>
    <w:rsid w:val="0015728F"/>
    <w:rsid w:val="0016648E"/>
    <w:rsid w:val="002D6C1A"/>
    <w:rsid w:val="00350C7D"/>
    <w:rsid w:val="0045508A"/>
    <w:rsid w:val="004644B1"/>
    <w:rsid w:val="004878E2"/>
    <w:rsid w:val="00487F37"/>
    <w:rsid w:val="005C615A"/>
    <w:rsid w:val="006100AD"/>
    <w:rsid w:val="00634CDA"/>
    <w:rsid w:val="006D280C"/>
    <w:rsid w:val="006E7995"/>
    <w:rsid w:val="006F536E"/>
    <w:rsid w:val="00774B25"/>
    <w:rsid w:val="00780281"/>
    <w:rsid w:val="008B0CC3"/>
    <w:rsid w:val="008B4995"/>
    <w:rsid w:val="008E7DBC"/>
    <w:rsid w:val="00A237CB"/>
    <w:rsid w:val="00A335C4"/>
    <w:rsid w:val="00AF333E"/>
    <w:rsid w:val="00B02370"/>
    <w:rsid w:val="00B31F2A"/>
    <w:rsid w:val="00B5753D"/>
    <w:rsid w:val="00BB4106"/>
    <w:rsid w:val="00BB56F1"/>
    <w:rsid w:val="00BD4AE6"/>
    <w:rsid w:val="00CA2B94"/>
    <w:rsid w:val="00CB66CF"/>
    <w:rsid w:val="00DC344A"/>
    <w:rsid w:val="00DD6E6F"/>
    <w:rsid w:val="00ED0C65"/>
    <w:rsid w:val="00F00D85"/>
    <w:rsid w:val="00F1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2021-06-30T18:53:00Z</dcterms:created>
  <dcterms:modified xsi:type="dcterms:W3CDTF">2021-06-30T18:53:00Z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