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598476C" w14:textId="7FB696C4" w:rsidR="006F47B1" w:rsidRPr="006212C9" w:rsidRDefault="00B22113" w:rsidP="006F47B1">
      <w:pPr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Seven-Year Course Limit</w:t>
      </w:r>
    </w:p>
    <w:p w14:paraId="6FBF8307" w14:textId="5CC142E7" w:rsidR="00CA2B94" w:rsidRPr="006D280C" w:rsidRDefault="00B22113" w:rsidP="00F40CD0">
      <w:pPr>
        <w:pStyle w:val="Heading1"/>
        <w:spacing w:before="0"/>
        <w:ind w:left="0"/>
        <w:rPr>
          <w:b/>
        </w:rPr>
      </w:pPr>
      <w:r>
        <w:rPr>
          <w:b/>
        </w:rPr>
        <w:t>AC-02-A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2D9B780" w:rsidR="00CA2B94" w:rsidRPr="006D280C" w:rsidRDefault="00B22113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08-01-2019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C19957" w14:textId="0632E1E7" w:rsidR="00CA2B94" w:rsidRPr="006D280C" w:rsidRDefault="006F47B1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10-11-2019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2D9B780" w:rsidR="00CA2B94" w:rsidRPr="006D280C" w:rsidRDefault="00B22113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08-01-2019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4C19957" w14:textId="0632E1E7" w:rsidR="00CA2B94" w:rsidRPr="006D280C" w:rsidRDefault="006F47B1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10-11-2019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62BE3999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The purpose of this policy is to outline the science course age requirement for the undergraduate students in the IUSB Vera Z. Dwyer College of Health Sciences (IUSB-CHS).</w:t>
      </w:r>
    </w:p>
    <w:p w14:paraId="41D1A959" w14:textId="235AA103" w:rsidR="006F47B1" w:rsidRDefault="006F47B1" w:rsidP="006F47B1">
      <w:pPr>
        <w:ind w:left="180"/>
        <w:rPr>
          <w:rFonts w:eastAsia="Times New Roman"/>
        </w:rPr>
      </w:pPr>
    </w:p>
    <w:p w14:paraId="66DFB638" w14:textId="10342CDB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079E8FC1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This policy applies to the following courses:</w:t>
      </w:r>
    </w:p>
    <w:p w14:paraId="627A81B3" w14:textId="77777777" w:rsidR="00B22113" w:rsidRPr="001F6D1C" w:rsidRDefault="00B22113" w:rsidP="001F6D1C">
      <w:pPr>
        <w:pStyle w:val="ListParagraph"/>
        <w:numPr>
          <w:ilvl w:val="0"/>
          <w:numId w:val="3"/>
        </w:numPr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Life span development;</w:t>
      </w:r>
    </w:p>
    <w:p w14:paraId="10CE94CF" w14:textId="77777777" w:rsidR="00B22113" w:rsidRPr="001F6D1C" w:rsidRDefault="00B22113" w:rsidP="001F6D1C">
      <w:pPr>
        <w:pStyle w:val="ListParagraph"/>
        <w:numPr>
          <w:ilvl w:val="0"/>
          <w:numId w:val="3"/>
        </w:numPr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Required sciences; and</w:t>
      </w:r>
    </w:p>
    <w:p w14:paraId="602F8870" w14:textId="77777777" w:rsidR="00B22113" w:rsidRPr="001F6D1C" w:rsidRDefault="00B22113" w:rsidP="001F6D1C">
      <w:pPr>
        <w:pStyle w:val="ListParagraph"/>
        <w:numPr>
          <w:ilvl w:val="0"/>
          <w:numId w:val="3"/>
        </w:numPr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Statistics.</w:t>
      </w:r>
    </w:p>
    <w:p w14:paraId="1A921638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</w:p>
    <w:p w14:paraId="716B1A8A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These courses must have been completed within seven (7) years prior to the semester in which a student begins the program.</w:t>
      </w:r>
    </w:p>
    <w:p w14:paraId="34E602D0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</w:p>
    <w:p w14:paraId="7706C7F1" w14:textId="77777777" w:rsidR="00B22113" w:rsidRPr="001F6D1C" w:rsidRDefault="00B22113" w:rsidP="001F6D1C">
      <w:pPr>
        <w:ind w:left="180"/>
        <w:rPr>
          <w:rFonts w:eastAsia="Times New Roman"/>
          <w:sz w:val="24"/>
        </w:rPr>
      </w:pPr>
      <w:r w:rsidRPr="001F6D1C">
        <w:rPr>
          <w:rFonts w:eastAsia="Times New Roman"/>
          <w:sz w:val="24"/>
        </w:rPr>
        <w:t>Program Directors may allow an exemption to students whose sciences have been completed over 7 years ago. Exemptions include, but are not limited to, work experience, licensures, and certifications.</w:t>
      </w:r>
    </w:p>
    <w:p w14:paraId="2CB343DC" w14:textId="77777777" w:rsidR="008B4995" w:rsidRPr="006D280C" w:rsidRDefault="008B4995" w:rsidP="00124B87">
      <w:pPr>
        <w:ind w:left="180"/>
        <w:rPr>
          <w:sz w:val="24"/>
          <w:szCs w:val="24"/>
        </w:rPr>
      </w:pPr>
    </w:p>
    <w:p w14:paraId="3EAD87C9" w14:textId="1A2BD077" w:rsidR="00CA2B94" w:rsidRPr="006D280C" w:rsidRDefault="00487F37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History</w:t>
      </w:r>
      <w:r w:rsidR="009F2A0C">
        <w:rPr>
          <w:sz w:val="24"/>
          <w:szCs w:val="24"/>
        </w:rPr>
        <w:t>:</w:t>
      </w:r>
    </w:p>
    <w:p w14:paraId="551BF885" w14:textId="77777777" w:rsidR="008B4995" w:rsidRPr="00F40CD0" w:rsidRDefault="008B4995" w:rsidP="00124B87">
      <w:pPr>
        <w:ind w:left="180"/>
        <w:rPr>
          <w:rFonts w:ascii="Georgia" w:hAnsi="Georgia"/>
          <w:color w:val="A50021"/>
          <w:sz w:val="24"/>
          <w:szCs w:val="24"/>
        </w:rPr>
      </w:pPr>
    </w:p>
    <w:p w14:paraId="106913B4" w14:textId="77777777" w:rsidR="00BD4AE6" w:rsidRPr="00F40CD0" w:rsidRDefault="00BD4AE6" w:rsidP="00124B87">
      <w:pPr>
        <w:ind w:left="180"/>
        <w:rPr>
          <w:sz w:val="24"/>
          <w:szCs w:val="24"/>
          <w:u w:val="single"/>
        </w:rPr>
      </w:pPr>
    </w:p>
    <w:p w14:paraId="2A258A6D" w14:textId="77777777" w:rsidR="00CA2B94" w:rsidRPr="006D280C" w:rsidRDefault="00CA2B94" w:rsidP="00124B87">
      <w:pPr>
        <w:pStyle w:val="BodyText"/>
        <w:ind w:left="180"/>
        <w:rPr>
          <w:i/>
          <w:sz w:val="24"/>
          <w:szCs w:val="24"/>
        </w:rPr>
      </w:pPr>
    </w:p>
    <w:sectPr w:rsidR="00CA2B94" w:rsidRPr="006D280C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8678" w14:textId="77777777" w:rsidR="00477AFA" w:rsidRDefault="00477AFA">
      <w:r>
        <w:separator/>
      </w:r>
    </w:p>
  </w:endnote>
  <w:endnote w:type="continuationSeparator" w:id="0">
    <w:p w14:paraId="4EDF8C8C" w14:textId="77777777" w:rsidR="00477AFA" w:rsidRDefault="004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A0A4" w14:textId="77777777" w:rsidR="00477AFA" w:rsidRDefault="00477AFA">
      <w:r>
        <w:separator/>
      </w:r>
    </w:p>
  </w:footnote>
  <w:footnote w:type="continuationSeparator" w:id="0">
    <w:p w14:paraId="21E91DE4" w14:textId="77777777" w:rsidR="00477AFA" w:rsidRDefault="004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1" w15:restartNumberingAfterBreak="0">
    <w:nsid w:val="395366C8"/>
    <w:multiLevelType w:val="hybridMultilevel"/>
    <w:tmpl w:val="A5F0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4719"/>
    <w:multiLevelType w:val="hybridMultilevel"/>
    <w:tmpl w:val="BB763C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124B87"/>
    <w:rsid w:val="001F6D1C"/>
    <w:rsid w:val="002D6C1A"/>
    <w:rsid w:val="0045508A"/>
    <w:rsid w:val="004644B1"/>
    <w:rsid w:val="00477AFA"/>
    <w:rsid w:val="00487F37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B4995"/>
    <w:rsid w:val="009F1993"/>
    <w:rsid w:val="009F2A0C"/>
    <w:rsid w:val="00A335C4"/>
    <w:rsid w:val="00A86333"/>
    <w:rsid w:val="00B02370"/>
    <w:rsid w:val="00B22113"/>
    <w:rsid w:val="00B31F2A"/>
    <w:rsid w:val="00B91178"/>
    <w:rsid w:val="00BD4AE6"/>
    <w:rsid w:val="00CA2B94"/>
    <w:rsid w:val="00D76640"/>
    <w:rsid w:val="00E261D9"/>
    <w:rsid w:val="00ED0C65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2021-06-30T18:57:00Z</dcterms:created>
  <dcterms:modified xsi:type="dcterms:W3CDTF">2021-06-30T18:57:00Z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